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D95" w:rsidRDefault="00783D95" w:rsidP="00B1292E"/>
    <w:p w:rsidR="00783D95" w:rsidRDefault="00783D95" w:rsidP="00B1292E"/>
    <w:p w:rsidR="00B1292E" w:rsidRPr="00CD6689" w:rsidRDefault="00B1292E" w:rsidP="00B1292E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CD6689">
        <w:rPr>
          <w:szCs w:val="24"/>
        </w:rPr>
        <w:t>Порядок</w:t>
      </w:r>
    </w:p>
    <w:p w:rsidR="00B1292E" w:rsidRPr="00CD6689" w:rsidRDefault="00B1292E" w:rsidP="00B1292E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CD6689">
        <w:rPr>
          <w:szCs w:val="24"/>
        </w:rPr>
        <w:t>расчета ежегодного объема иных межбюджетных трансфертов, предоставляемых из бюджета поселения в бюджет Белоярского района, на осуществление полномочий по внешнему муниципальному финансовому контролю в поселении</w:t>
      </w:r>
    </w:p>
    <w:p w:rsidR="00B1292E" w:rsidRPr="00CD6689" w:rsidRDefault="00B1292E" w:rsidP="00B1292E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CD6689">
        <w:rPr>
          <w:szCs w:val="24"/>
        </w:rPr>
        <w:t xml:space="preserve"> контрольно-счетной палатой Белоярского района (далее – Порядок)</w:t>
      </w:r>
    </w:p>
    <w:p w:rsidR="00B1292E" w:rsidRPr="00CD6689" w:rsidRDefault="00B1292E" w:rsidP="00B1292E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B1292E" w:rsidRPr="00CD6689" w:rsidRDefault="00B1292E" w:rsidP="00B1292E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B1292E" w:rsidRPr="00CD6689" w:rsidRDefault="00B1292E" w:rsidP="00B1292E">
      <w:pPr>
        <w:autoSpaceDE w:val="0"/>
        <w:autoSpaceDN w:val="0"/>
        <w:adjustRightInd w:val="0"/>
        <w:ind w:firstLine="540"/>
        <w:jc w:val="both"/>
        <w:outlineLvl w:val="0"/>
        <w:rPr>
          <w:b w:val="0"/>
          <w:szCs w:val="24"/>
        </w:rPr>
      </w:pPr>
    </w:p>
    <w:p w:rsidR="00B1292E" w:rsidRPr="00CD6689" w:rsidRDefault="00B1292E" w:rsidP="00B1292E">
      <w:pPr>
        <w:spacing w:line="240" w:lineRule="atLeast"/>
        <w:ind w:firstLine="708"/>
        <w:jc w:val="both"/>
        <w:rPr>
          <w:szCs w:val="24"/>
        </w:rPr>
      </w:pPr>
      <w:r w:rsidRPr="00CD6689">
        <w:rPr>
          <w:b w:val="0"/>
          <w:szCs w:val="24"/>
        </w:rPr>
        <w:t>1. Настоящий Порядок разработан с целью определения размера иных межбюджетных трансфертов, выделяемых из бюджета поселения на финансирование расходов, связанных с передачей полномочий по осуществлению внешнего муниципального финансового контроля контрольно-счетной палате Белоярского района.</w:t>
      </w:r>
    </w:p>
    <w:p w:rsidR="00B1292E" w:rsidRPr="00CD6689" w:rsidRDefault="00B1292E" w:rsidP="00B1292E">
      <w:pPr>
        <w:spacing w:line="240" w:lineRule="atLeast"/>
        <w:ind w:firstLine="708"/>
        <w:jc w:val="both"/>
        <w:rPr>
          <w:szCs w:val="24"/>
        </w:rPr>
      </w:pPr>
      <w:r w:rsidRPr="00CD6689">
        <w:rPr>
          <w:b w:val="0"/>
          <w:szCs w:val="24"/>
        </w:rPr>
        <w:t xml:space="preserve">2. Межбюджетные трансферты предоставляются в целях финансового обеспечения деятельности контрольно-счетной палаты Белоярского района в связи с осуществлением ею контрольных и экспертно-аналитических мероприятий в рамках переданных полномочий поселения. </w:t>
      </w:r>
    </w:p>
    <w:p w:rsidR="00B1292E" w:rsidRPr="00CD6689" w:rsidRDefault="00B1292E" w:rsidP="00B1292E">
      <w:pPr>
        <w:spacing w:line="240" w:lineRule="atLeast"/>
        <w:ind w:firstLine="708"/>
        <w:jc w:val="both"/>
        <w:rPr>
          <w:szCs w:val="24"/>
        </w:rPr>
      </w:pPr>
      <w:r w:rsidRPr="00CD6689">
        <w:rPr>
          <w:b w:val="0"/>
          <w:szCs w:val="24"/>
        </w:rPr>
        <w:t>3. Объем иных межбюджетных трансфертов на очередной финансовый год, предоставляемых из бюджета поселения в бюджет Белоярского района на осуществление контрольно-счетной палатой Белоярского района передаваемых полномочий по внешнему муниципальному финансовому контролю, определяется по формуле:</w:t>
      </w:r>
    </w:p>
    <w:p w:rsidR="00B1292E" w:rsidRPr="00CD6689" w:rsidRDefault="00B1292E" w:rsidP="00B1292E">
      <w:pPr>
        <w:spacing w:line="240" w:lineRule="atLeast"/>
        <w:ind w:firstLine="708"/>
        <w:jc w:val="both"/>
        <w:rPr>
          <w:szCs w:val="24"/>
        </w:rPr>
      </w:pPr>
    </w:p>
    <w:p w:rsidR="00B1292E" w:rsidRPr="00CD6689" w:rsidRDefault="00B1292E" w:rsidP="00B1292E">
      <w:pPr>
        <w:widowControl w:val="0"/>
        <w:autoSpaceDE w:val="0"/>
        <w:autoSpaceDN w:val="0"/>
        <w:adjustRightInd w:val="0"/>
        <w:spacing w:line="240" w:lineRule="atLeast"/>
        <w:ind w:firstLine="708"/>
        <w:jc w:val="center"/>
        <w:rPr>
          <w:b w:val="0"/>
          <w:i/>
          <w:szCs w:val="24"/>
        </w:rPr>
      </w:pPr>
      <w:r w:rsidRPr="00CD6689">
        <w:rPr>
          <w:i/>
          <w:szCs w:val="24"/>
          <w:lang w:val="en-US"/>
        </w:rPr>
        <w:t>Si</w:t>
      </w:r>
      <w:r w:rsidRPr="00CD6689">
        <w:rPr>
          <w:i/>
          <w:szCs w:val="24"/>
        </w:rPr>
        <w:t xml:space="preserve"> = (ЗП + МЗ) * </w:t>
      </w:r>
      <w:r w:rsidRPr="00CD6689">
        <w:rPr>
          <w:i/>
          <w:szCs w:val="24"/>
          <w:lang w:val="en-US"/>
        </w:rPr>
        <w:t>k</w:t>
      </w:r>
      <w:r w:rsidRPr="00CD6689">
        <w:rPr>
          <w:i/>
          <w:szCs w:val="24"/>
        </w:rPr>
        <w:t>ОР</w:t>
      </w:r>
      <w:r w:rsidRPr="00CD6689">
        <w:rPr>
          <w:i/>
          <w:szCs w:val="24"/>
          <w:lang w:val="en-US"/>
        </w:rPr>
        <w:t>i</w:t>
      </w:r>
      <w:r w:rsidRPr="00CD6689">
        <w:rPr>
          <w:i/>
          <w:szCs w:val="24"/>
        </w:rPr>
        <w:t xml:space="preserve"> * </w:t>
      </w:r>
      <w:r w:rsidRPr="00CD6689">
        <w:rPr>
          <w:i/>
          <w:szCs w:val="24"/>
          <w:lang w:val="en-US"/>
        </w:rPr>
        <w:t>k</w:t>
      </w:r>
      <w:r w:rsidRPr="00CD6689">
        <w:rPr>
          <w:i/>
          <w:szCs w:val="24"/>
        </w:rPr>
        <w:t>П</w:t>
      </w:r>
      <w:r w:rsidRPr="00CD6689">
        <w:rPr>
          <w:i/>
          <w:szCs w:val="24"/>
          <w:lang w:val="en-US"/>
        </w:rPr>
        <w:t>i</w:t>
      </w:r>
      <w:r w:rsidRPr="00CD6689">
        <w:rPr>
          <w:i/>
          <w:szCs w:val="24"/>
        </w:rPr>
        <w:t>,</w:t>
      </w:r>
      <w:r w:rsidRPr="00CD6689">
        <w:rPr>
          <w:b w:val="0"/>
          <w:i/>
          <w:szCs w:val="24"/>
        </w:rPr>
        <w:t xml:space="preserve"> где:</w:t>
      </w:r>
    </w:p>
    <w:p w:rsidR="00B1292E" w:rsidRPr="00CD6689" w:rsidRDefault="00B1292E" w:rsidP="00B1292E">
      <w:pPr>
        <w:spacing w:line="240" w:lineRule="atLeast"/>
        <w:ind w:firstLine="708"/>
        <w:jc w:val="both"/>
        <w:rPr>
          <w:szCs w:val="24"/>
        </w:rPr>
      </w:pPr>
    </w:p>
    <w:p w:rsidR="00B1292E" w:rsidRPr="00CD6689" w:rsidRDefault="00B1292E" w:rsidP="00B1292E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  <w:rPr>
          <w:szCs w:val="24"/>
        </w:rPr>
      </w:pPr>
      <w:r w:rsidRPr="00CD6689">
        <w:rPr>
          <w:i/>
          <w:szCs w:val="24"/>
          <w:lang w:val="en-US"/>
        </w:rPr>
        <w:t>S</w:t>
      </w:r>
      <w:r w:rsidRPr="00CD6689">
        <w:rPr>
          <w:i/>
          <w:szCs w:val="24"/>
        </w:rPr>
        <w:t>i</w:t>
      </w:r>
      <w:r w:rsidRPr="00CD6689">
        <w:rPr>
          <w:szCs w:val="24"/>
        </w:rPr>
        <w:t xml:space="preserve"> </w:t>
      </w:r>
      <w:r w:rsidRPr="00CD6689">
        <w:rPr>
          <w:b w:val="0"/>
          <w:szCs w:val="24"/>
        </w:rPr>
        <w:t>- ежегодный</w:t>
      </w:r>
      <w:r w:rsidRPr="00CD6689">
        <w:rPr>
          <w:rFonts w:eastAsia="Calibri"/>
          <w:b w:val="0"/>
          <w:szCs w:val="24"/>
          <w:lang w:eastAsia="en-US"/>
        </w:rPr>
        <w:t xml:space="preserve"> объем иных межбюджетных трансфертов</w:t>
      </w:r>
      <w:r w:rsidRPr="00CD6689">
        <w:rPr>
          <w:b w:val="0"/>
          <w:szCs w:val="24"/>
        </w:rPr>
        <w:t>, подлежащий передаче из бюджета поселения в бюджет Белоярского района на осуществление контрольно-счетной палатой Белоярского района передаваемых полномочий по внешнему муниципальному финансовому контролю;</w:t>
      </w:r>
    </w:p>
    <w:p w:rsidR="00B1292E" w:rsidRPr="00CD6689" w:rsidRDefault="00B1292E" w:rsidP="00B1292E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  <w:rPr>
          <w:szCs w:val="24"/>
        </w:rPr>
      </w:pPr>
      <w:r w:rsidRPr="00CD6689">
        <w:rPr>
          <w:i/>
          <w:szCs w:val="24"/>
        </w:rPr>
        <w:t>ЗП</w:t>
      </w:r>
      <w:r w:rsidRPr="00CD6689">
        <w:rPr>
          <w:b w:val="0"/>
          <w:i/>
          <w:szCs w:val="24"/>
        </w:rPr>
        <w:t xml:space="preserve"> </w:t>
      </w:r>
      <w:r w:rsidRPr="00CD6689">
        <w:rPr>
          <w:b w:val="0"/>
          <w:szCs w:val="24"/>
        </w:rPr>
        <w:t xml:space="preserve">– стандартные расходы на оплату труда, определенные исходя из размера годового фонда оплаты труда с начислениями ставки ведущего специалиста в поселении </w:t>
      </w:r>
      <w:r w:rsidRPr="00CD6689">
        <w:rPr>
          <w:szCs w:val="24"/>
        </w:rPr>
        <w:t>(</w:t>
      </w:r>
      <w:r w:rsidRPr="00CD6689">
        <w:rPr>
          <w:i/>
          <w:szCs w:val="24"/>
        </w:rPr>
        <w:t>ОТ</w:t>
      </w:r>
      <w:r w:rsidRPr="00CD6689">
        <w:rPr>
          <w:szCs w:val="24"/>
        </w:rPr>
        <w:t>)</w:t>
      </w:r>
      <w:r w:rsidRPr="00CD6689">
        <w:rPr>
          <w:b w:val="0"/>
          <w:szCs w:val="24"/>
        </w:rPr>
        <w:t xml:space="preserve"> с учетом доли рабочего времени (равного </w:t>
      </w:r>
      <w:r w:rsidRPr="00CD6689">
        <w:rPr>
          <w:b w:val="0"/>
          <w:i/>
          <w:szCs w:val="24"/>
        </w:rPr>
        <w:t>0,5 ставки</w:t>
      </w:r>
      <w:r w:rsidRPr="00CD6689">
        <w:rPr>
          <w:b w:val="0"/>
          <w:szCs w:val="24"/>
        </w:rPr>
        <w:t>), необходимого на осуществление полномочий по осуществлению внешнего муниципального финансового контроля в поселениях:</w:t>
      </w:r>
    </w:p>
    <w:p w:rsidR="00B1292E" w:rsidRPr="00CD6689" w:rsidRDefault="00B1292E" w:rsidP="00B1292E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  <w:rPr>
          <w:i/>
          <w:szCs w:val="24"/>
        </w:rPr>
      </w:pPr>
      <w:r w:rsidRPr="00CD6689">
        <w:rPr>
          <w:b w:val="0"/>
          <w:szCs w:val="24"/>
        </w:rPr>
        <w:t xml:space="preserve"> </w:t>
      </w:r>
      <w:r w:rsidRPr="00CD6689">
        <w:rPr>
          <w:i/>
          <w:szCs w:val="24"/>
        </w:rPr>
        <w:t>ЗП = 0,5ОТ</w:t>
      </w:r>
    </w:p>
    <w:p w:rsidR="00B1292E" w:rsidRPr="00CD6689" w:rsidRDefault="00B1292E" w:rsidP="00B1292E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  <w:rPr>
          <w:b w:val="0"/>
          <w:szCs w:val="24"/>
        </w:rPr>
      </w:pPr>
      <w:r w:rsidRPr="00CD6689">
        <w:rPr>
          <w:i/>
          <w:szCs w:val="24"/>
        </w:rPr>
        <w:t>МЗ</w:t>
      </w:r>
      <w:r w:rsidRPr="00CD6689">
        <w:rPr>
          <w:b w:val="0"/>
          <w:i/>
          <w:szCs w:val="24"/>
        </w:rPr>
        <w:t xml:space="preserve"> </w:t>
      </w:r>
      <w:r w:rsidRPr="00CD6689">
        <w:rPr>
          <w:b w:val="0"/>
          <w:szCs w:val="24"/>
        </w:rPr>
        <w:t xml:space="preserve">– объем затрат на материально-техническое обеспечение деятельности по осуществлению передаваемых полномочий. </w:t>
      </w:r>
    </w:p>
    <w:p w:rsidR="00B1292E" w:rsidRPr="00CD6689" w:rsidRDefault="00B1292E" w:rsidP="00B1292E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  <w:rPr>
          <w:b w:val="0"/>
          <w:szCs w:val="24"/>
        </w:rPr>
      </w:pPr>
      <w:r w:rsidRPr="00CD6689">
        <w:rPr>
          <w:b w:val="0"/>
          <w:szCs w:val="24"/>
        </w:rPr>
        <w:t xml:space="preserve"> Объем материальных затрат </w:t>
      </w:r>
      <w:r w:rsidRPr="00CD6689">
        <w:rPr>
          <w:szCs w:val="24"/>
        </w:rPr>
        <w:t>(</w:t>
      </w:r>
      <w:r w:rsidRPr="00CD6689">
        <w:rPr>
          <w:i/>
          <w:szCs w:val="24"/>
        </w:rPr>
        <w:t>МЗ)</w:t>
      </w:r>
      <w:r w:rsidRPr="00CD6689">
        <w:rPr>
          <w:b w:val="0"/>
          <w:i/>
          <w:szCs w:val="24"/>
        </w:rPr>
        <w:t xml:space="preserve"> </w:t>
      </w:r>
      <w:r w:rsidRPr="00CD6689">
        <w:rPr>
          <w:b w:val="0"/>
          <w:szCs w:val="24"/>
        </w:rPr>
        <w:t xml:space="preserve">устанавливается в размере </w:t>
      </w:r>
      <w:r w:rsidRPr="00CD6689">
        <w:rPr>
          <w:b w:val="0"/>
          <w:i/>
          <w:szCs w:val="24"/>
        </w:rPr>
        <w:t>4 %</w:t>
      </w:r>
      <w:r w:rsidRPr="00CD6689">
        <w:rPr>
          <w:b w:val="0"/>
          <w:szCs w:val="24"/>
        </w:rPr>
        <w:t xml:space="preserve"> от расходов на оплату труда с учетом начислений </w:t>
      </w:r>
      <w:r w:rsidRPr="00CD6689">
        <w:rPr>
          <w:i/>
          <w:szCs w:val="24"/>
        </w:rPr>
        <w:t>(ЗП)</w:t>
      </w:r>
      <w:r w:rsidRPr="00CD6689">
        <w:rPr>
          <w:b w:val="0"/>
          <w:szCs w:val="24"/>
        </w:rPr>
        <w:t>;</w:t>
      </w:r>
    </w:p>
    <w:p w:rsidR="00B1292E" w:rsidRPr="00CD6689" w:rsidRDefault="00B1292E" w:rsidP="00B1292E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  <w:rPr>
          <w:szCs w:val="24"/>
        </w:rPr>
      </w:pPr>
      <w:r w:rsidRPr="00CD6689">
        <w:rPr>
          <w:i/>
          <w:szCs w:val="24"/>
          <w:lang w:val="en-US"/>
        </w:rPr>
        <w:t>k</w:t>
      </w:r>
      <w:r w:rsidRPr="00CD6689">
        <w:rPr>
          <w:i/>
          <w:szCs w:val="24"/>
        </w:rPr>
        <w:t>ОР</w:t>
      </w:r>
      <w:r w:rsidRPr="00CD6689">
        <w:rPr>
          <w:i/>
          <w:szCs w:val="24"/>
          <w:lang w:val="en-US"/>
        </w:rPr>
        <w:t>i</w:t>
      </w:r>
      <w:r w:rsidRPr="00CD6689">
        <w:rPr>
          <w:b w:val="0"/>
          <w:i/>
          <w:szCs w:val="24"/>
        </w:rPr>
        <w:t xml:space="preserve"> </w:t>
      </w:r>
      <w:r w:rsidRPr="00CD6689">
        <w:rPr>
          <w:b w:val="0"/>
          <w:szCs w:val="24"/>
        </w:rPr>
        <w:t>– коэффициент объема расходов равен отношению объема утвержденных расходов бюджета поселения на первый год планового периода утвержденного бюджета поселения на текущий финансовый год и плановый период к общему объему расходов всех бюджетов поселений на первый год планового периода утвержденных бюджетов поселений на текущий финансовый год и плановый период;</w:t>
      </w:r>
    </w:p>
    <w:p w:rsidR="00B1292E" w:rsidRPr="00CD6689" w:rsidRDefault="00B1292E" w:rsidP="00B1292E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  <w:rPr>
          <w:szCs w:val="24"/>
        </w:rPr>
      </w:pPr>
      <w:r w:rsidRPr="00CD6689">
        <w:rPr>
          <w:i/>
          <w:szCs w:val="24"/>
          <w:lang w:val="en-US"/>
        </w:rPr>
        <w:t>k</w:t>
      </w:r>
      <w:r w:rsidRPr="00CD6689">
        <w:rPr>
          <w:i/>
          <w:szCs w:val="24"/>
        </w:rPr>
        <w:t>П</w:t>
      </w:r>
      <w:r w:rsidRPr="00CD6689">
        <w:rPr>
          <w:i/>
          <w:szCs w:val="24"/>
          <w:lang w:val="en-US"/>
        </w:rPr>
        <w:t>i</w:t>
      </w:r>
      <w:r w:rsidRPr="00CD6689">
        <w:rPr>
          <w:b w:val="0"/>
          <w:i/>
          <w:szCs w:val="24"/>
        </w:rPr>
        <w:t xml:space="preserve"> </w:t>
      </w:r>
      <w:r w:rsidRPr="00CD6689">
        <w:rPr>
          <w:b w:val="0"/>
          <w:szCs w:val="24"/>
        </w:rPr>
        <w:t xml:space="preserve">– поправочный коэффициент, рассчитанный для поселения в соответствии с его уровнем расчетной бюджетной обеспеченности на очередной финансовой год </w:t>
      </w:r>
      <w:r w:rsidRPr="00CD6689">
        <w:rPr>
          <w:i/>
          <w:szCs w:val="24"/>
        </w:rPr>
        <w:t>(БО</w:t>
      </w:r>
      <w:r w:rsidRPr="00CD6689">
        <w:rPr>
          <w:i/>
          <w:szCs w:val="24"/>
          <w:lang w:val="en-US"/>
        </w:rPr>
        <w:t>i</w:t>
      </w:r>
      <w:r w:rsidRPr="00CD6689">
        <w:rPr>
          <w:b w:val="0"/>
          <w:i/>
          <w:szCs w:val="24"/>
        </w:rPr>
        <w:t>)</w:t>
      </w:r>
      <w:r w:rsidRPr="00CD6689">
        <w:rPr>
          <w:b w:val="0"/>
          <w:szCs w:val="24"/>
        </w:rPr>
        <w:t>.</w:t>
      </w:r>
    </w:p>
    <w:p w:rsidR="00B1292E" w:rsidRPr="00CD6689" w:rsidRDefault="00B1292E" w:rsidP="00B1292E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  <w:rPr>
          <w:b w:val="0"/>
          <w:i/>
          <w:szCs w:val="24"/>
        </w:rPr>
      </w:pPr>
      <w:r w:rsidRPr="00CD6689">
        <w:rPr>
          <w:b w:val="0"/>
          <w:szCs w:val="24"/>
        </w:rPr>
        <w:t xml:space="preserve">Поправочный коэффициент определяется по формуле: </w:t>
      </w:r>
      <w:r w:rsidRPr="00CD6689">
        <w:rPr>
          <w:i/>
          <w:szCs w:val="24"/>
        </w:rPr>
        <w:t>kП</w:t>
      </w:r>
      <w:r w:rsidRPr="00CD6689">
        <w:rPr>
          <w:i/>
          <w:szCs w:val="24"/>
          <w:lang w:val="en-US"/>
        </w:rPr>
        <w:t>i</w:t>
      </w:r>
      <w:r w:rsidRPr="00CD6689">
        <w:rPr>
          <w:i/>
          <w:szCs w:val="24"/>
        </w:rPr>
        <w:t xml:space="preserve"> = БО</w:t>
      </w:r>
      <w:r w:rsidRPr="00CD6689">
        <w:rPr>
          <w:i/>
          <w:szCs w:val="24"/>
          <w:lang w:val="en-US"/>
        </w:rPr>
        <w:t>i</w:t>
      </w:r>
      <w:r w:rsidRPr="00CD6689">
        <w:rPr>
          <w:i/>
          <w:szCs w:val="24"/>
        </w:rPr>
        <w:t>/</w:t>
      </w:r>
      <w:r w:rsidRPr="00CD6689">
        <w:rPr>
          <w:szCs w:val="24"/>
        </w:rPr>
        <w:t xml:space="preserve"> </w:t>
      </w:r>
      <w:r w:rsidRPr="00CD6689">
        <w:rPr>
          <w:i/>
          <w:szCs w:val="24"/>
        </w:rPr>
        <w:t>БОкр</w:t>
      </w:r>
    </w:p>
    <w:p w:rsidR="00B1292E" w:rsidRPr="00CD6689" w:rsidRDefault="00B1292E" w:rsidP="00B1292E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CD6689">
        <w:rPr>
          <w:b w:val="0"/>
          <w:szCs w:val="24"/>
        </w:rPr>
        <w:t xml:space="preserve">Уровень расчетной бюджетной обеспеченности поселения </w:t>
      </w:r>
      <w:r w:rsidRPr="00CD6689">
        <w:rPr>
          <w:i/>
          <w:szCs w:val="24"/>
        </w:rPr>
        <w:t>(БО</w:t>
      </w:r>
      <w:r w:rsidRPr="00CD6689">
        <w:rPr>
          <w:i/>
          <w:szCs w:val="24"/>
          <w:lang w:val="en-US"/>
        </w:rPr>
        <w:t>i</w:t>
      </w:r>
      <w:r w:rsidRPr="00CD6689">
        <w:rPr>
          <w:i/>
          <w:szCs w:val="24"/>
        </w:rPr>
        <w:t>)</w:t>
      </w:r>
      <w:r w:rsidRPr="00CD6689">
        <w:rPr>
          <w:b w:val="0"/>
          <w:szCs w:val="24"/>
        </w:rPr>
        <w:t xml:space="preserve"> и уровень, установленный в качестве критерия выравнивания расчетной бюджетной обеспеченности </w:t>
      </w:r>
      <w:r w:rsidRPr="00CD6689">
        <w:rPr>
          <w:i/>
          <w:szCs w:val="24"/>
        </w:rPr>
        <w:t>(БОкр)</w:t>
      </w:r>
      <w:r w:rsidRPr="00CD6689">
        <w:rPr>
          <w:szCs w:val="24"/>
        </w:rPr>
        <w:t xml:space="preserve"> </w:t>
      </w:r>
      <w:r w:rsidRPr="00CD6689">
        <w:rPr>
          <w:b w:val="0"/>
          <w:szCs w:val="24"/>
        </w:rPr>
        <w:t xml:space="preserve">- </w:t>
      </w:r>
      <w:r w:rsidRPr="00CD6689">
        <w:rPr>
          <w:rFonts w:eastAsia="Calibri"/>
          <w:b w:val="0"/>
          <w:szCs w:val="24"/>
        </w:rPr>
        <w:t xml:space="preserve">расчетные показатели, </w:t>
      </w:r>
      <w:r w:rsidRPr="00CD6689">
        <w:rPr>
          <w:b w:val="0"/>
          <w:szCs w:val="24"/>
        </w:rPr>
        <w:t xml:space="preserve">используемые при расчете и распределении дотаций </w:t>
      </w:r>
      <w:r w:rsidRPr="00CD6689">
        <w:rPr>
          <w:rFonts w:eastAsia="Calibri"/>
          <w:b w:val="0"/>
          <w:szCs w:val="24"/>
          <w:lang w:eastAsia="en-US"/>
        </w:rPr>
        <w:t>на выравнивание бюджетной обеспеченности поселений</w:t>
      </w:r>
      <w:r w:rsidRPr="00CD6689">
        <w:rPr>
          <w:b w:val="0"/>
          <w:szCs w:val="24"/>
        </w:rPr>
        <w:t xml:space="preserve"> при формировании бюджетов на очередной финансовый год и плановый период в соответствии с </w:t>
      </w:r>
      <w:hyperlink r:id="rId7" w:history="1">
        <w:r w:rsidRPr="00CD6689">
          <w:rPr>
            <w:b w:val="0"/>
            <w:szCs w:val="24"/>
          </w:rPr>
          <w:t>методикой</w:t>
        </w:r>
      </w:hyperlink>
      <w:r w:rsidRPr="00CD6689">
        <w:rPr>
          <w:b w:val="0"/>
          <w:szCs w:val="24"/>
        </w:rPr>
        <w:t xml:space="preserve"> расчета и </w:t>
      </w:r>
      <w:r w:rsidRPr="00CD6689">
        <w:rPr>
          <w:b w:val="0"/>
          <w:szCs w:val="24"/>
        </w:rPr>
        <w:lastRenderedPageBreak/>
        <w:t xml:space="preserve">распределения дотаций </w:t>
      </w:r>
      <w:r w:rsidRPr="00CD6689">
        <w:rPr>
          <w:rFonts w:eastAsia="Calibri"/>
          <w:b w:val="0"/>
          <w:szCs w:val="24"/>
          <w:lang w:eastAsia="en-US"/>
        </w:rPr>
        <w:t>на выравнивание бюджетной обеспеченности поселений</w:t>
      </w:r>
      <w:r w:rsidRPr="00CD6689">
        <w:rPr>
          <w:b w:val="0"/>
          <w:szCs w:val="24"/>
        </w:rPr>
        <w:t xml:space="preserve">, утвержденной Законом Ханты-Мансийского автономного округа – Югры от 10 ноября     2008 года № 132-оз «О межбюджетных отношениях в Ханты-Мансийском автономном округе – Югре». </w:t>
      </w:r>
    </w:p>
    <w:p w:rsidR="00B1292E" w:rsidRPr="00CD6689" w:rsidRDefault="00B1292E" w:rsidP="00B1292E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CD6689">
        <w:rPr>
          <w:b w:val="0"/>
          <w:szCs w:val="24"/>
        </w:rPr>
        <w:t>В случае, если</w:t>
      </w:r>
      <w:r w:rsidRPr="00CD6689">
        <w:rPr>
          <w:b w:val="0"/>
          <w:color w:val="333333"/>
          <w:szCs w:val="24"/>
          <w:shd w:val="clear" w:color="auto" w:fill="FFFFFF"/>
        </w:rPr>
        <w:t xml:space="preserve"> уровень расчетной бюджетной обеспеченности поселения превышает уровень, установленный в качестве критерия выравнивания расчетной бюджетной обеспеченности поселений, то </w:t>
      </w:r>
      <w:r w:rsidRPr="00CD6689">
        <w:rPr>
          <w:b w:val="0"/>
          <w:szCs w:val="24"/>
        </w:rPr>
        <w:t>поправочный коэффициент принимается за единицу.</w:t>
      </w:r>
    </w:p>
    <w:p w:rsidR="00B1292E" w:rsidRPr="00CD6689" w:rsidRDefault="00B1292E" w:rsidP="00B1292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 w:rsidRPr="00CD6689">
        <w:rPr>
          <w:b w:val="0"/>
          <w:szCs w:val="24"/>
        </w:rPr>
        <w:t xml:space="preserve">4. Объем иных межбюджетных трансфертов на плановый период, предоставляемых из бюджета поселения в бюджет Белоярского района на осуществление контрольно-счетной палатой Белоярского района передаваемых полномочий по внешнему муниципальному финансовому контролю, устанавливается на уровне объема иных межбюджетных трансфертов на очередной финансовый год, определенного по формуле, указанной в пункте 3 настоящего Порядка. </w:t>
      </w:r>
    </w:p>
    <w:p w:rsidR="00B1292E" w:rsidRPr="00CD6689" w:rsidRDefault="00B1292E" w:rsidP="00B1292E">
      <w:pPr>
        <w:widowControl w:val="0"/>
        <w:autoSpaceDE w:val="0"/>
        <w:autoSpaceDN w:val="0"/>
        <w:adjustRightInd w:val="0"/>
        <w:spacing w:line="240" w:lineRule="atLeast"/>
        <w:ind w:firstLine="567"/>
        <w:jc w:val="both"/>
        <w:rPr>
          <w:szCs w:val="24"/>
        </w:rPr>
      </w:pPr>
      <w:r w:rsidRPr="00CD6689">
        <w:rPr>
          <w:b w:val="0"/>
          <w:szCs w:val="24"/>
        </w:rPr>
        <w:t xml:space="preserve">   </w:t>
      </w:r>
    </w:p>
    <w:p w:rsidR="00B1292E" w:rsidRPr="00CD6689" w:rsidRDefault="00B1292E" w:rsidP="00B1292E">
      <w:pPr>
        <w:widowControl w:val="0"/>
        <w:autoSpaceDE w:val="0"/>
        <w:autoSpaceDN w:val="0"/>
        <w:adjustRightInd w:val="0"/>
        <w:spacing w:line="240" w:lineRule="atLeast"/>
        <w:ind w:firstLine="567"/>
        <w:jc w:val="both"/>
        <w:rPr>
          <w:szCs w:val="24"/>
        </w:rPr>
      </w:pPr>
    </w:p>
    <w:p w:rsidR="00B1292E" w:rsidRDefault="00B1292E" w:rsidP="00B1292E">
      <w:pPr>
        <w:widowControl w:val="0"/>
        <w:tabs>
          <w:tab w:val="left" w:pos="4335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b w:val="0"/>
          <w:szCs w:val="24"/>
        </w:rPr>
      </w:pPr>
      <w:r w:rsidRPr="00CD6689">
        <w:rPr>
          <w:b w:val="0"/>
          <w:szCs w:val="24"/>
        </w:rPr>
        <w:t>______________</w:t>
      </w:r>
    </w:p>
    <w:p w:rsidR="00B1292E" w:rsidRPr="00CD6689" w:rsidRDefault="00B1292E" w:rsidP="00B1292E">
      <w:pPr>
        <w:widowControl w:val="0"/>
        <w:tabs>
          <w:tab w:val="left" w:pos="4335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sz w:val="20"/>
          <w:szCs w:val="24"/>
        </w:rPr>
      </w:pPr>
    </w:p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>
      <w:pPr>
        <w:jc w:val="right"/>
      </w:pPr>
    </w:p>
    <w:p w:rsidR="00B1292E" w:rsidRDefault="00B1292E" w:rsidP="00B1292E"/>
    <w:p w:rsidR="00B1292E" w:rsidRDefault="00B1292E" w:rsidP="00B1292E"/>
    <w:p w:rsidR="00B1292E" w:rsidRDefault="00B1292E" w:rsidP="00B1292E"/>
    <w:p w:rsidR="00B1292E" w:rsidRPr="001536AD" w:rsidRDefault="00B1292E" w:rsidP="00B1292E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lastRenderedPageBreak/>
        <w:t>Р</w:t>
      </w:r>
      <w:r w:rsidRPr="001536AD">
        <w:rPr>
          <w:szCs w:val="24"/>
        </w:rPr>
        <w:t xml:space="preserve">асчет </w:t>
      </w:r>
      <w:r>
        <w:rPr>
          <w:szCs w:val="24"/>
        </w:rPr>
        <w:t>ежегодного объема</w:t>
      </w:r>
      <w:r w:rsidRPr="001536AD">
        <w:rPr>
          <w:szCs w:val="24"/>
        </w:rPr>
        <w:t xml:space="preserve"> иных межбюджетных трансфертов,</w:t>
      </w:r>
      <w:r w:rsidRPr="001536AD">
        <w:t xml:space="preserve"> </w:t>
      </w:r>
      <w:r>
        <w:t>предоставляемых из бюджетов</w:t>
      </w:r>
      <w:r w:rsidRPr="001536AD">
        <w:rPr>
          <w:szCs w:val="24"/>
        </w:rPr>
        <w:t xml:space="preserve"> поселений </w:t>
      </w:r>
      <w:r>
        <w:rPr>
          <w:szCs w:val="24"/>
        </w:rPr>
        <w:t>в бюджет</w:t>
      </w:r>
      <w:r w:rsidRPr="001536AD">
        <w:rPr>
          <w:szCs w:val="24"/>
        </w:rPr>
        <w:t xml:space="preserve"> Белоярского района</w:t>
      </w:r>
      <w:r w:rsidRPr="001536AD">
        <w:t xml:space="preserve"> </w:t>
      </w:r>
      <w:r w:rsidRPr="001536AD">
        <w:rPr>
          <w:szCs w:val="24"/>
        </w:rPr>
        <w:t xml:space="preserve">на исполнение </w:t>
      </w:r>
      <w:r>
        <w:rPr>
          <w:szCs w:val="24"/>
        </w:rPr>
        <w:t xml:space="preserve">контрольно-счетной палатой Белоярского района </w:t>
      </w:r>
      <w:r w:rsidRPr="001536AD">
        <w:rPr>
          <w:szCs w:val="24"/>
        </w:rPr>
        <w:t xml:space="preserve">полномочий по осуществлению внешнего муниципального финансового контроля в </w:t>
      </w:r>
      <w:r>
        <w:rPr>
          <w:szCs w:val="24"/>
        </w:rPr>
        <w:t>поселениях по соглашениям на 2020 год и плановый период 2021</w:t>
      </w:r>
      <w:r w:rsidRPr="001536AD">
        <w:rPr>
          <w:szCs w:val="24"/>
        </w:rPr>
        <w:t xml:space="preserve"> и 20</w:t>
      </w:r>
      <w:r>
        <w:rPr>
          <w:szCs w:val="24"/>
        </w:rPr>
        <w:t>22</w:t>
      </w:r>
      <w:r w:rsidRPr="001536AD">
        <w:rPr>
          <w:szCs w:val="24"/>
        </w:rPr>
        <w:t xml:space="preserve"> годов</w:t>
      </w:r>
      <w:r>
        <w:rPr>
          <w:szCs w:val="24"/>
        </w:rPr>
        <w:t xml:space="preserve"> </w:t>
      </w:r>
    </w:p>
    <w:p w:rsidR="00B1292E" w:rsidRDefault="00B1292E" w:rsidP="00B1292E"/>
    <w:p w:rsidR="00B1292E" w:rsidRDefault="00B1292E" w:rsidP="00B1292E"/>
    <w:p w:rsidR="00B1292E" w:rsidRDefault="00B1292E" w:rsidP="00B1292E"/>
    <w:p w:rsidR="00B1292E" w:rsidRPr="001536AD" w:rsidRDefault="00B1292E" w:rsidP="00B1292E">
      <w:pPr>
        <w:jc w:val="both"/>
        <w:rPr>
          <w:b w:val="0"/>
        </w:rPr>
      </w:pPr>
      <w:r w:rsidRPr="001536AD">
        <w:t xml:space="preserve">Наименование вопроса местного значения: </w:t>
      </w:r>
      <w:r w:rsidRPr="001536AD">
        <w:rPr>
          <w:b w:val="0"/>
        </w:rPr>
        <w:t xml:space="preserve">составление и рассмотрение проекта бюджета поселения, утверждение и исполнение бюджета поселения, </w:t>
      </w:r>
      <w:r w:rsidRPr="001536AD">
        <w:rPr>
          <w:b w:val="0"/>
          <w:u w:val="single"/>
        </w:rPr>
        <w:t>осуществление контроля за его исполнением</w:t>
      </w:r>
      <w:r w:rsidRPr="001536AD">
        <w:rPr>
          <w:b w:val="0"/>
        </w:rPr>
        <w:t>, составление и утверждение отчета об исполнении бюджета поселения</w:t>
      </w:r>
    </w:p>
    <w:p w:rsidR="00B1292E" w:rsidRDefault="00B1292E" w:rsidP="00B1292E">
      <w:pPr>
        <w:jc w:val="both"/>
      </w:pPr>
    </w:p>
    <w:p w:rsidR="00B1292E" w:rsidRPr="001536AD" w:rsidRDefault="00B1292E" w:rsidP="00B1292E">
      <w:pPr>
        <w:jc w:val="both"/>
        <w:rPr>
          <w:b w:val="0"/>
        </w:rPr>
      </w:pPr>
      <w:r w:rsidRPr="001536AD">
        <w:t>Наименование полномочи</w:t>
      </w:r>
      <w:r>
        <w:t>й</w:t>
      </w:r>
      <w:r w:rsidRPr="001536AD">
        <w:t xml:space="preserve">: </w:t>
      </w:r>
      <w:r w:rsidRPr="001536AD">
        <w:rPr>
          <w:b w:val="0"/>
        </w:rPr>
        <w:t>осуществление внешнего муниципального финансового контроля</w:t>
      </w:r>
    </w:p>
    <w:p w:rsidR="00B1292E" w:rsidRDefault="00B1292E" w:rsidP="00B1292E"/>
    <w:p w:rsidR="00B1292E" w:rsidRDefault="00B1292E" w:rsidP="00B1292E">
      <w:pPr>
        <w:jc w:val="both"/>
        <w:rPr>
          <w:b w:val="0"/>
        </w:rPr>
      </w:pPr>
      <w:r>
        <w:t xml:space="preserve">Орган местного самоуправления, исполняющий передаваемые полномочия: </w:t>
      </w:r>
      <w:r w:rsidRPr="001536AD">
        <w:rPr>
          <w:b w:val="0"/>
        </w:rPr>
        <w:t xml:space="preserve">контрольно-счетная палата </w:t>
      </w:r>
      <w:r>
        <w:rPr>
          <w:b w:val="0"/>
        </w:rPr>
        <w:t>Б</w:t>
      </w:r>
      <w:r w:rsidRPr="001536AD">
        <w:rPr>
          <w:b w:val="0"/>
        </w:rPr>
        <w:t>елоярского района</w:t>
      </w:r>
    </w:p>
    <w:p w:rsidR="00B1292E" w:rsidRDefault="00B1292E" w:rsidP="00B1292E">
      <w:pPr>
        <w:jc w:val="both"/>
        <w:rPr>
          <w:b w:val="0"/>
        </w:rPr>
      </w:pPr>
    </w:p>
    <w:p w:rsidR="00B1292E" w:rsidRPr="001536AD" w:rsidRDefault="00B1292E" w:rsidP="00B1292E">
      <w:pPr>
        <w:jc w:val="both"/>
        <w:rPr>
          <w:b w:val="0"/>
        </w:rPr>
      </w:pPr>
    </w:p>
    <w:p w:rsidR="00B1292E" w:rsidRDefault="00B1292E" w:rsidP="00B1292E">
      <w:pPr>
        <w:jc w:val="center"/>
      </w:pPr>
      <w:r>
        <w:t>Расчет объема иных межбюджетных трансфертов определяется по формуле:</w:t>
      </w:r>
    </w:p>
    <w:p w:rsidR="00B1292E" w:rsidRDefault="00B1292E" w:rsidP="00B1292E">
      <w:pPr>
        <w:jc w:val="center"/>
      </w:pPr>
    </w:p>
    <w:p w:rsidR="00B1292E" w:rsidRPr="00402377" w:rsidRDefault="00B1292E" w:rsidP="00B1292E">
      <w:pPr>
        <w:widowControl w:val="0"/>
        <w:autoSpaceDE w:val="0"/>
        <w:autoSpaceDN w:val="0"/>
        <w:adjustRightInd w:val="0"/>
        <w:spacing w:line="240" w:lineRule="atLeast"/>
        <w:ind w:firstLine="708"/>
        <w:jc w:val="center"/>
        <w:rPr>
          <w:i/>
          <w:szCs w:val="24"/>
        </w:rPr>
      </w:pPr>
      <w:r>
        <w:rPr>
          <w:i/>
          <w:szCs w:val="24"/>
          <w:lang w:val="en-US"/>
        </w:rPr>
        <w:t>Si</w:t>
      </w:r>
      <w:r>
        <w:rPr>
          <w:i/>
          <w:szCs w:val="24"/>
        </w:rPr>
        <w:t xml:space="preserve"> </w:t>
      </w:r>
      <w:r w:rsidRPr="00402377">
        <w:rPr>
          <w:i/>
          <w:szCs w:val="24"/>
        </w:rPr>
        <w:t>=</w:t>
      </w:r>
      <w:r>
        <w:rPr>
          <w:i/>
          <w:szCs w:val="24"/>
        </w:rPr>
        <w:t xml:space="preserve"> (ЗП</w:t>
      </w:r>
      <w:r w:rsidRPr="00F81AEF">
        <w:rPr>
          <w:i/>
          <w:szCs w:val="24"/>
        </w:rPr>
        <w:t xml:space="preserve"> </w:t>
      </w:r>
      <w:r>
        <w:rPr>
          <w:i/>
          <w:szCs w:val="24"/>
        </w:rPr>
        <w:t>+</w:t>
      </w:r>
      <w:r w:rsidRPr="00F81AEF">
        <w:rPr>
          <w:i/>
          <w:szCs w:val="24"/>
        </w:rPr>
        <w:t xml:space="preserve"> </w:t>
      </w:r>
      <w:r w:rsidRPr="00402377">
        <w:rPr>
          <w:i/>
          <w:szCs w:val="24"/>
        </w:rPr>
        <w:t>МЗ</w:t>
      </w:r>
      <w:r>
        <w:rPr>
          <w:i/>
          <w:szCs w:val="24"/>
        </w:rPr>
        <w:t>)</w:t>
      </w:r>
      <w:r w:rsidRPr="00402377">
        <w:rPr>
          <w:i/>
          <w:szCs w:val="24"/>
        </w:rPr>
        <w:t xml:space="preserve"> * </w:t>
      </w:r>
      <w:r>
        <w:rPr>
          <w:i/>
          <w:szCs w:val="24"/>
          <w:lang w:val="en-US"/>
        </w:rPr>
        <w:t>k</w:t>
      </w:r>
      <w:r>
        <w:rPr>
          <w:i/>
          <w:szCs w:val="24"/>
        </w:rPr>
        <w:t>ОР</w:t>
      </w:r>
      <w:r>
        <w:rPr>
          <w:i/>
          <w:szCs w:val="24"/>
          <w:lang w:val="en-US"/>
        </w:rPr>
        <w:t>i</w:t>
      </w:r>
      <w:r>
        <w:rPr>
          <w:i/>
          <w:szCs w:val="24"/>
        </w:rPr>
        <w:t xml:space="preserve"> *</w:t>
      </w:r>
      <w:r w:rsidRPr="0007421C">
        <w:rPr>
          <w:i/>
          <w:szCs w:val="24"/>
        </w:rPr>
        <w:t xml:space="preserve"> </w:t>
      </w:r>
      <w:r>
        <w:rPr>
          <w:i/>
          <w:szCs w:val="24"/>
          <w:lang w:val="en-US"/>
        </w:rPr>
        <w:t>k</w:t>
      </w:r>
      <w:r>
        <w:rPr>
          <w:i/>
          <w:szCs w:val="24"/>
        </w:rPr>
        <w:t>П</w:t>
      </w:r>
      <w:r>
        <w:rPr>
          <w:i/>
          <w:szCs w:val="24"/>
          <w:lang w:val="en-US"/>
        </w:rPr>
        <w:t>i</w:t>
      </w:r>
      <w:r w:rsidRPr="00402377">
        <w:rPr>
          <w:i/>
          <w:szCs w:val="24"/>
        </w:rPr>
        <w:t>, где:</w:t>
      </w:r>
    </w:p>
    <w:p w:rsidR="00B1292E" w:rsidRDefault="00B1292E" w:rsidP="00B1292E">
      <w:pPr>
        <w:jc w:val="center"/>
      </w:pPr>
    </w:p>
    <w:p w:rsidR="00B1292E" w:rsidRDefault="00B1292E" w:rsidP="00B1292E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 w:val="0"/>
          <w:szCs w:val="24"/>
        </w:rPr>
      </w:pPr>
      <w:r w:rsidRPr="006C7C51">
        <w:rPr>
          <w:b w:val="0"/>
          <w:szCs w:val="24"/>
        </w:rPr>
        <w:t>Годовой фонд оплаты труда с начислениями на заработную плату по должности муниципальной службы - «</w:t>
      </w:r>
      <w:r>
        <w:rPr>
          <w:b w:val="0"/>
          <w:szCs w:val="24"/>
        </w:rPr>
        <w:t>старшая/ ведущий специалист</w:t>
      </w:r>
      <w:r w:rsidRPr="006C7C51">
        <w:rPr>
          <w:b w:val="0"/>
          <w:szCs w:val="24"/>
        </w:rPr>
        <w:t>» составляет:</w:t>
      </w:r>
    </w:p>
    <w:p w:rsidR="00B1292E" w:rsidRDefault="00B1292E" w:rsidP="00B1292E">
      <w:pPr>
        <w:tabs>
          <w:tab w:val="left" w:pos="1170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ФОТ -  713,8 тыс. рублей;</w:t>
      </w:r>
    </w:p>
    <w:p w:rsidR="00B1292E" w:rsidRDefault="00B1292E" w:rsidP="00B1292E">
      <w:pPr>
        <w:tabs>
          <w:tab w:val="left" w:pos="1170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 xml:space="preserve"> Начисления 30,2 % - 215,6 тыс. рублей;</w:t>
      </w:r>
    </w:p>
    <w:p w:rsidR="00B1292E" w:rsidRDefault="00B1292E" w:rsidP="00B1292E">
      <w:pPr>
        <w:tabs>
          <w:tab w:val="left" w:pos="1170"/>
        </w:tabs>
        <w:ind w:firstLine="709"/>
        <w:jc w:val="both"/>
        <w:rPr>
          <w:b w:val="0"/>
          <w:szCs w:val="24"/>
        </w:rPr>
      </w:pPr>
    </w:p>
    <w:p w:rsidR="00B1292E" w:rsidRDefault="00B1292E" w:rsidP="00B1292E">
      <w:pPr>
        <w:tabs>
          <w:tab w:val="left" w:pos="1170"/>
        </w:tabs>
        <w:ind w:firstLine="709"/>
        <w:jc w:val="center"/>
        <w:rPr>
          <w:i/>
          <w:szCs w:val="24"/>
        </w:rPr>
      </w:pPr>
      <w:r>
        <w:rPr>
          <w:i/>
          <w:szCs w:val="24"/>
        </w:rPr>
        <w:t>ЗП = 0,5 (713,8 тыс. рублей + 215,6 тыс. рублей) = 464,7 тыс. рублей;</w:t>
      </w:r>
    </w:p>
    <w:p w:rsidR="00B1292E" w:rsidRPr="006C7C51" w:rsidRDefault="00B1292E" w:rsidP="00B1292E">
      <w:pPr>
        <w:tabs>
          <w:tab w:val="left" w:pos="1170"/>
        </w:tabs>
        <w:ind w:firstLine="709"/>
        <w:jc w:val="both"/>
        <w:rPr>
          <w:b w:val="0"/>
          <w:szCs w:val="24"/>
        </w:rPr>
      </w:pPr>
    </w:p>
    <w:p w:rsidR="00B1292E" w:rsidRPr="00E13700" w:rsidRDefault="00B1292E" w:rsidP="00B1292E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i/>
        </w:rPr>
      </w:pPr>
      <w:r w:rsidRPr="00E13700">
        <w:rPr>
          <w:b w:val="0"/>
          <w:szCs w:val="24"/>
        </w:rPr>
        <w:t xml:space="preserve">Объем расходов на материально-техническое обеспечение деятельности </w:t>
      </w:r>
      <w:r w:rsidRPr="00532175">
        <w:rPr>
          <w:i/>
          <w:szCs w:val="24"/>
        </w:rPr>
        <w:t>(МЗ)</w:t>
      </w:r>
      <w:r>
        <w:rPr>
          <w:b w:val="0"/>
          <w:szCs w:val="24"/>
        </w:rPr>
        <w:t xml:space="preserve"> </w:t>
      </w:r>
      <w:r w:rsidRPr="00E13700">
        <w:rPr>
          <w:b w:val="0"/>
          <w:szCs w:val="24"/>
        </w:rPr>
        <w:t xml:space="preserve">работников контрольно-счетной палаты Белоярского района определен в размере 4 % от расходов на оплату труда с учетом начислений </w:t>
      </w:r>
      <w:r w:rsidRPr="00E13700">
        <w:rPr>
          <w:i/>
          <w:szCs w:val="24"/>
        </w:rPr>
        <w:t>(ЗП),</w:t>
      </w:r>
      <w:r w:rsidRPr="00E13700">
        <w:rPr>
          <w:b w:val="0"/>
          <w:szCs w:val="24"/>
        </w:rPr>
        <w:t xml:space="preserve"> что </w:t>
      </w:r>
      <w:r w:rsidRPr="00E13700">
        <w:rPr>
          <w:b w:val="0"/>
        </w:rPr>
        <w:t xml:space="preserve">в стоимостном значении составит </w:t>
      </w:r>
      <w:r w:rsidRPr="00E13700">
        <w:rPr>
          <w:i/>
        </w:rPr>
        <w:t>18,6 тыс. рублей (464,7тыс. рублей*0,04);</w:t>
      </w:r>
    </w:p>
    <w:p w:rsidR="00B1292E" w:rsidRPr="00DC4542" w:rsidRDefault="00B1292E" w:rsidP="00B1292E">
      <w:pPr>
        <w:ind w:firstLine="709"/>
        <w:jc w:val="both"/>
        <w:rPr>
          <w:i/>
        </w:rPr>
      </w:pPr>
      <w:r w:rsidRPr="00DC4542">
        <w:rPr>
          <w:i/>
        </w:rPr>
        <w:t xml:space="preserve"> </w:t>
      </w:r>
    </w:p>
    <w:p w:rsidR="00B1292E" w:rsidRPr="00B00106" w:rsidRDefault="00B1292E" w:rsidP="00B1292E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5421AB">
        <w:rPr>
          <w:b w:val="0"/>
          <w:szCs w:val="24"/>
        </w:rPr>
        <w:t xml:space="preserve">Коэффициенты объема расходов по поселениям, рассчитанные как отношение </w:t>
      </w:r>
      <w:r w:rsidRPr="005421AB">
        <w:rPr>
          <w:b w:val="0"/>
          <w:szCs w:val="24"/>
          <w:u w:val="single"/>
        </w:rPr>
        <w:t>утвержденного объема расхода поселения на первый год планового периода</w:t>
      </w:r>
      <w:r w:rsidRPr="005421AB">
        <w:rPr>
          <w:b w:val="0"/>
          <w:szCs w:val="24"/>
        </w:rPr>
        <w:t xml:space="preserve"> (на 2020 год) по первоначальному решению о бюджете поселения на 2019 год и плановый период 2020 и 2021 годов к общей сумме утверждённых расходов бюджетов поселений на первый год планового периода по решениям о бюджете поселений на 2019 год и плановый период</w:t>
      </w:r>
      <w:r>
        <w:rPr>
          <w:b w:val="0"/>
          <w:szCs w:val="24"/>
        </w:rPr>
        <w:t xml:space="preserve">    </w:t>
      </w:r>
      <w:r w:rsidRPr="005421AB">
        <w:rPr>
          <w:b w:val="0"/>
          <w:szCs w:val="24"/>
        </w:rPr>
        <w:t xml:space="preserve"> 2020 и 2021 годов, представлены в таблице 1: </w:t>
      </w:r>
    </w:p>
    <w:p w:rsidR="00B1292E" w:rsidRDefault="00B1292E" w:rsidP="00B1292E">
      <w:pPr>
        <w:tabs>
          <w:tab w:val="left" w:pos="993"/>
        </w:tabs>
        <w:jc w:val="both"/>
      </w:pPr>
    </w:p>
    <w:p w:rsidR="00B1292E" w:rsidRDefault="00B1292E" w:rsidP="00B1292E">
      <w:pPr>
        <w:tabs>
          <w:tab w:val="left" w:pos="993"/>
        </w:tabs>
        <w:jc w:val="both"/>
      </w:pPr>
    </w:p>
    <w:p w:rsidR="00B1292E" w:rsidRPr="007C6C21" w:rsidRDefault="00B1292E" w:rsidP="00B1292E">
      <w:pPr>
        <w:pStyle w:val="a3"/>
        <w:ind w:left="1069"/>
        <w:jc w:val="right"/>
        <w:rPr>
          <w:b w:val="0"/>
        </w:rPr>
      </w:pPr>
      <w:r w:rsidRPr="007C6C21">
        <w:rPr>
          <w:b w:val="0"/>
        </w:rPr>
        <w:t>Таблица 1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985"/>
        <w:gridCol w:w="2551"/>
        <w:gridCol w:w="1985"/>
      </w:tblGrid>
      <w:tr w:rsidR="00B1292E" w:rsidTr="00B809BF">
        <w:trPr>
          <w:tblHeader/>
        </w:trPr>
        <w:tc>
          <w:tcPr>
            <w:tcW w:w="2830" w:type="dxa"/>
            <w:shd w:val="clear" w:color="auto" w:fill="auto"/>
            <w:vAlign w:val="center"/>
          </w:tcPr>
          <w:p w:rsidR="00B1292E" w:rsidRPr="0037697A" w:rsidRDefault="00B1292E" w:rsidP="00FD4CEF">
            <w:pPr>
              <w:ind w:left="-113" w:right="-43"/>
              <w:jc w:val="center"/>
              <w:rPr>
                <w:b w:val="0"/>
                <w:color w:val="000000"/>
                <w:sz w:val="20"/>
              </w:rPr>
            </w:pPr>
            <w:r w:rsidRPr="0037697A">
              <w:rPr>
                <w:b w:val="0"/>
                <w:color w:val="000000"/>
                <w:sz w:val="20"/>
              </w:rPr>
              <w:t>Наименование поселений в границах Белоярского района</w:t>
            </w:r>
          </w:p>
        </w:tc>
        <w:tc>
          <w:tcPr>
            <w:tcW w:w="1985" w:type="dxa"/>
            <w:shd w:val="clear" w:color="auto" w:fill="auto"/>
          </w:tcPr>
          <w:p w:rsidR="00B1292E" w:rsidRPr="0037697A" w:rsidRDefault="00B1292E" w:rsidP="00FD4CEF">
            <w:pPr>
              <w:ind w:left="-108" w:right="-108"/>
              <w:jc w:val="center"/>
              <w:rPr>
                <w:b w:val="0"/>
                <w:color w:val="000000"/>
                <w:sz w:val="20"/>
              </w:rPr>
            </w:pPr>
            <w:r w:rsidRPr="0037697A">
              <w:rPr>
                <w:b w:val="0"/>
                <w:color w:val="000000"/>
                <w:sz w:val="20"/>
              </w:rPr>
              <w:t>Дата и номер решения по утверждению бюджета на 2019 год и плановый период</w:t>
            </w:r>
          </w:p>
          <w:p w:rsidR="00B1292E" w:rsidRPr="0037697A" w:rsidRDefault="00B1292E" w:rsidP="00FD4CEF">
            <w:pPr>
              <w:ind w:left="-108" w:right="-108"/>
              <w:jc w:val="center"/>
              <w:rPr>
                <w:b w:val="0"/>
                <w:color w:val="000000"/>
                <w:sz w:val="20"/>
              </w:rPr>
            </w:pPr>
            <w:r w:rsidRPr="0037697A">
              <w:rPr>
                <w:b w:val="0"/>
                <w:color w:val="000000"/>
                <w:sz w:val="20"/>
              </w:rPr>
              <w:t xml:space="preserve"> 2020 и 2021 годов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b w:val="0"/>
                <w:color w:val="000000"/>
                <w:sz w:val="20"/>
              </w:rPr>
            </w:pPr>
            <w:r w:rsidRPr="0037697A">
              <w:rPr>
                <w:b w:val="0"/>
                <w:color w:val="000000"/>
                <w:sz w:val="20"/>
              </w:rPr>
              <w:t>Объем утвержденных расходов бюджетов поселений на 2020 год  (рублей)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b w:val="0"/>
                <w:color w:val="000000"/>
                <w:sz w:val="20"/>
              </w:rPr>
            </w:pPr>
            <w:r w:rsidRPr="0037697A">
              <w:rPr>
                <w:b w:val="0"/>
                <w:color w:val="000000"/>
                <w:sz w:val="20"/>
              </w:rPr>
              <w:t>Коэффициенты объема расходов поселений</w:t>
            </w:r>
          </w:p>
        </w:tc>
      </w:tr>
      <w:tr w:rsidR="00B1292E" w:rsidTr="00FD4CEF">
        <w:tc>
          <w:tcPr>
            <w:tcW w:w="2830" w:type="dxa"/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городское поселение Белоярский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292E" w:rsidRPr="0037697A" w:rsidRDefault="00B1292E" w:rsidP="00FD4CEF">
            <w:pPr>
              <w:ind w:left="-108" w:right="-108"/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от 29.11.2018 № 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155 442 800,00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sz w:val="22"/>
                <w:szCs w:val="22"/>
              </w:rPr>
            </w:pPr>
            <w:r w:rsidRPr="0037697A">
              <w:rPr>
                <w:sz w:val="22"/>
                <w:szCs w:val="22"/>
              </w:rPr>
              <w:t>0,496</w:t>
            </w:r>
          </w:p>
        </w:tc>
      </w:tr>
      <w:tr w:rsidR="00B1292E" w:rsidTr="00FD4CEF">
        <w:tc>
          <w:tcPr>
            <w:tcW w:w="2830" w:type="dxa"/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lastRenderedPageBreak/>
              <w:t>сельское поселение Верхнеказымский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292E" w:rsidRPr="0037697A" w:rsidRDefault="00B1292E" w:rsidP="00FD4CEF">
            <w:pPr>
              <w:ind w:left="-108" w:right="-108"/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от 10.12.2018 № 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23 893 500,00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sz w:val="22"/>
                <w:szCs w:val="22"/>
              </w:rPr>
            </w:pPr>
            <w:r w:rsidRPr="0037697A">
              <w:rPr>
                <w:sz w:val="22"/>
                <w:szCs w:val="22"/>
              </w:rPr>
              <w:t>0,076</w:t>
            </w:r>
          </w:p>
        </w:tc>
      </w:tr>
      <w:tr w:rsidR="00B1292E" w:rsidTr="00FD4CEF">
        <w:tc>
          <w:tcPr>
            <w:tcW w:w="2830" w:type="dxa"/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Казым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292E" w:rsidRPr="0037697A" w:rsidRDefault="00B1292E" w:rsidP="00FD4CEF">
            <w:pPr>
              <w:ind w:left="-108" w:right="-108"/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от 06.12.2018 № 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34 423 500,00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sz w:val="22"/>
                <w:szCs w:val="22"/>
              </w:rPr>
            </w:pPr>
            <w:r w:rsidRPr="0037697A">
              <w:rPr>
                <w:sz w:val="22"/>
                <w:szCs w:val="22"/>
              </w:rPr>
              <w:t>0,110</w:t>
            </w:r>
          </w:p>
        </w:tc>
      </w:tr>
      <w:tr w:rsidR="00B1292E" w:rsidTr="00FD4CEF">
        <w:tc>
          <w:tcPr>
            <w:tcW w:w="2830" w:type="dxa"/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Лыхма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292E" w:rsidRPr="0037697A" w:rsidRDefault="00B1292E" w:rsidP="00FD4CEF">
            <w:pPr>
              <w:ind w:left="-108" w:right="-108"/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от 12.12.2018 № 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21 602 500,00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sz w:val="22"/>
                <w:szCs w:val="22"/>
              </w:rPr>
            </w:pPr>
            <w:r w:rsidRPr="0037697A">
              <w:rPr>
                <w:sz w:val="22"/>
                <w:szCs w:val="22"/>
              </w:rPr>
              <w:t>0,069</w:t>
            </w:r>
          </w:p>
        </w:tc>
      </w:tr>
      <w:tr w:rsidR="00B1292E" w:rsidTr="00FD4CEF">
        <w:tc>
          <w:tcPr>
            <w:tcW w:w="2830" w:type="dxa"/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 xml:space="preserve">сельское поселение Полноват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292E" w:rsidRPr="0037697A" w:rsidRDefault="00B1292E" w:rsidP="00FD4CEF">
            <w:pPr>
              <w:ind w:left="-108" w:right="-108"/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от 13.12.2018 № 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34 522 900,00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sz w:val="22"/>
                <w:szCs w:val="22"/>
              </w:rPr>
            </w:pPr>
            <w:r w:rsidRPr="0037697A">
              <w:rPr>
                <w:sz w:val="22"/>
                <w:szCs w:val="22"/>
              </w:rPr>
              <w:t>0,110</w:t>
            </w:r>
          </w:p>
        </w:tc>
      </w:tr>
      <w:tr w:rsidR="00B1292E" w:rsidTr="00FD4CEF">
        <w:tc>
          <w:tcPr>
            <w:tcW w:w="2830" w:type="dxa"/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Сорум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292E" w:rsidRPr="0037697A" w:rsidRDefault="00B1292E" w:rsidP="00FD4CEF">
            <w:pPr>
              <w:ind w:left="-108" w:right="-108"/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от 11.12.2018 № 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24 151 200,00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sz w:val="22"/>
                <w:szCs w:val="22"/>
              </w:rPr>
            </w:pPr>
            <w:r w:rsidRPr="0037697A">
              <w:rPr>
                <w:sz w:val="22"/>
                <w:szCs w:val="22"/>
              </w:rPr>
              <w:t>0,077</w:t>
            </w:r>
          </w:p>
        </w:tc>
      </w:tr>
      <w:tr w:rsidR="00B1292E" w:rsidTr="00FD4CEF">
        <w:tc>
          <w:tcPr>
            <w:tcW w:w="2830" w:type="dxa"/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Сосновка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292E" w:rsidRPr="0037697A" w:rsidRDefault="00B1292E" w:rsidP="00FD4CEF">
            <w:pPr>
              <w:ind w:left="-108" w:right="-108"/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от 11.12.2018 № 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19 366 100,00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sz w:val="22"/>
                <w:szCs w:val="22"/>
              </w:rPr>
            </w:pPr>
            <w:r w:rsidRPr="0037697A">
              <w:rPr>
                <w:sz w:val="22"/>
                <w:szCs w:val="22"/>
              </w:rPr>
              <w:t>0,062</w:t>
            </w:r>
          </w:p>
        </w:tc>
      </w:tr>
      <w:tr w:rsidR="00B1292E" w:rsidTr="00FD4CEF">
        <w:tc>
          <w:tcPr>
            <w:tcW w:w="2830" w:type="dxa"/>
            <w:shd w:val="clear" w:color="auto" w:fill="auto"/>
          </w:tcPr>
          <w:p w:rsidR="00B1292E" w:rsidRPr="0037697A" w:rsidRDefault="00B1292E" w:rsidP="00FD4CEF">
            <w:pPr>
              <w:jc w:val="center"/>
              <w:rPr>
                <w:b w:val="0"/>
                <w:bCs/>
                <w:color w:val="000000"/>
                <w:szCs w:val="24"/>
              </w:rPr>
            </w:pPr>
            <w:r w:rsidRPr="0037697A">
              <w:rPr>
                <w:b w:val="0"/>
                <w:bCs/>
                <w:color w:val="000000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:rsidR="00B1292E" w:rsidRPr="0037697A" w:rsidRDefault="00B1292E" w:rsidP="00FD4CEF">
            <w:pPr>
              <w:ind w:left="-43" w:right="-108"/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313 402 500,00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sz w:val="22"/>
                <w:szCs w:val="22"/>
              </w:rPr>
            </w:pPr>
            <w:r w:rsidRPr="0037697A">
              <w:rPr>
                <w:sz w:val="22"/>
                <w:szCs w:val="22"/>
              </w:rPr>
              <w:t>1,0</w:t>
            </w:r>
          </w:p>
        </w:tc>
      </w:tr>
    </w:tbl>
    <w:p w:rsidR="00B1292E" w:rsidRDefault="00B1292E" w:rsidP="00B1292E">
      <w:pPr>
        <w:pStyle w:val="a3"/>
        <w:ind w:left="0"/>
        <w:jc w:val="both"/>
      </w:pPr>
    </w:p>
    <w:p w:rsidR="00B1292E" w:rsidRDefault="00B1292E" w:rsidP="00B1292E">
      <w:pPr>
        <w:pStyle w:val="a3"/>
        <w:ind w:left="0"/>
        <w:jc w:val="both"/>
        <w:rPr>
          <w:b w:val="0"/>
        </w:rPr>
      </w:pPr>
      <w:r w:rsidRPr="00BD560F">
        <w:rPr>
          <w:b w:val="0"/>
        </w:rPr>
        <w:tab/>
      </w:r>
      <w:r>
        <w:rPr>
          <w:b w:val="0"/>
        </w:rPr>
        <w:t>4</w:t>
      </w:r>
      <w:r w:rsidRPr="00BD560F">
        <w:rPr>
          <w:b w:val="0"/>
        </w:rPr>
        <w:t>.</w:t>
      </w:r>
      <w:r>
        <w:rPr>
          <w:b w:val="0"/>
        </w:rPr>
        <w:t xml:space="preserve"> </w:t>
      </w:r>
      <w:r w:rsidRPr="00BD560F">
        <w:rPr>
          <w:b w:val="0"/>
        </w:rPr>
        <w:t xml:space="preserve">Расчет поправочного коэффициента по поселениям в соответствии с уровнем их расчетной бюджетной обеспеченности (таблица </w:t>
      </w:r>
      <w:r>
        <w:rPr>
          <w:b w:val="0"/>
        </w:rPr>
        <w:t>2</w:t>
      </w:r>
      <w:r w:rsidRPr="00BD560F">
        <w:rPr>
          <w:b w:val="0"/>
        </w:rPr>
        <w:t>):</w:t>
      </w:r>
    </w:p>
    <w:p w:rsidR="00B1292E" w:rsidRDefault="00B1292E" w:rsidP="00B1292E">
      <w:pPr>
        <w:pStyle w:val="a3"/>
        <w:ind w:left="0"/>
        <w:jc w:val="both"/>
        <w:rPr>
          <w:b w:val="0"/>
        </w:rPr>
      </w:pPr>
      <w:r>
        <w:rPr>
          <w:b w:val="0"/>
        </w:rPr>
        <w:t xml:space="preserve">   </w:t>
      </w:r>
    </w:p>
    <w:p w:rsidR="00B1292E" w:rsidRPr="00BD560F" w:rsidRDefault="00B1292E" w:rsidP="00B1292E">
      <w:pPr>
        <w:pStyle w:val="a3"/>
        <w:ind w:left="0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      Таблица 2</w:t>
      </w:r>
      <w:r w:rsidRPr="00BD560F">
        <w:rPr>
          <w:b w:val="0"/>
        </w:rPr>
        <w:tab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1"/>
        <w:gridCol w:w="2156"/>
        <w:gridCol w:w="2156"/>
        <w:gridCol w:w="2157"/>
      </w:tblGrid>
      <w:tr w:rsidR="00B1292E" w:rsidTr="00FD4CEF">
        <w:tc>
          <w:tcPr>
            <w:tcW w:w="2881" w:type="dxa"/>
            <w:shd w:val="clear" w:color="auto" w:fill="auto"/>
            <w:vAlign w:val="center"/>
          </w:tcPr>
          <w:p w:rsidR="00B1292E" w:rsidRPr="0037697A" w:rsidRDefault="00B1292E" w:rsidP="00FD4CEF">
            <w:pPr>
              <w:tabs>
                <w:tab w:val="right" w:pos="9355"/>
              </w:tabs>
              <w:jc w:val="center"/>
              <w:rPr>
                <w:b w:val="0"/>
                <w:sz w:val="20"/>
              </w:rPr>
            </w:pPr>
            <w:r w:rsidRPr="0037697A">
              <w:rPr>
                <w:b w:val="0"/>
                <w:color w:val="000000"/>
                <w:sz w:val="20"/>
              </w:rPr>
              <w:t>Наименование поселений в границах Белоярского района</w:t>
            </w:r>
          </w:p>
        </w:tc>
        <w:tc>
          <w:tcPr>
            <w:tcW w:w="2156" w:type="dxa"/>
            <w:shd w:val="clear" w:color="auto" w:fill="auto"/>
          </w:tcPr>
          <w:p w:rsidR="00B1292E" w:rsidRPr="0037697A" w:rsidRDefault="00B1292E" w:rsidP="00FD4CEF">
            <w:pPr>
              <w:pStyle w:val="a3"/>
              <w:tabs>
                <w:tab w:val="left" w:pos="720"/>
              </w:tabs>
              <w:ind w:left="0"/>
              <w:jc w:val="center"/>
              <w:rPr>
                <w:b w:val="0"/>
                <w:sz w:val="20"/>
              </w:rPr>
            </w:pPr>
            <w:r w:rsidRPr="0037697A">
              <w:rPr>
                <w:b w:val="0"/>
                <w:sz w:val="20"/>
              </w:rPr>
              <w:t>Уровень расчетной бюджетной обеспеченности на 2020 год, установленный в качестве (БОкр) при формировании проекта бюджета 2019 год и плановый период 2020 и 2021 годов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b w:val="0"/>
                <w:sz w:val="20"/>
              </w:rPr>
            </w:pPr>
            <w:r w:rsidRPr="0037697A">
              <w:rPr>
                <w:b w:val="0"/>
                <w:sz w:val="20"/>
              </w:rPr>
              <w:t>Уровень расчетной бюджетной обеспеченности   поселений на 2020 год                   (БО</w:t>
            </w:r>
            <w:r w:rsidRPr="0037697A">
              <w:rPr>
                <w:b w:val="0"/>
                <w:sz w:val="20"/>
                <w:lang w:val="en-US"/>
              </w:rPr>
              <w:t>i</w:t>
            </w:r>
            <w:r w:rsidRPr="0037697A">
              <w:rPr>
                <w:b w:val="0"/>
                <w:sz w:val="20"/>
              </w:rPr>
              <w:t xml:space="preserve">) </w:t>
            </w:r>
          </w:p>
        </w:tc>
        <w:tc>
          <w:tcPr>
            <w:tcW w:w="2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292E" w:rsidRPr="0037697A" w:rsidRDefault="00B1292E" w:rsidP="00FD4CEF">
            <w:pPr>
              <w:pStyle w:val="a3"/>
              <w:tabs>
                <w:tab w:val="left" w:pos="720"/>
              </w:tabs>
              <w:ind w:left="0"/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Поправочный коэффициент (</w:t>
            </w:r>
            <w:r w:rsidRPr="0037697A">
              <w:rPr>
                <w:i/>
                <w:szCs w:val="24"/>
                <w:lang w:val="en-US"/>
              </w:rPr>
              <w:t>k</w:t>
            </w:r>
            <w:r w:rsidRPr="0037697A">
              <w:rPr>
                <w:i/>
                <w:szCs w:val="24"/>
              </w:rPr>
              <w:t>П</w:t>
            </w:r>
            <w:r w:rsidRPr="0037697A">
              <w:rPr>
                <w:i/>
                <w:szCs w:val="24"/>
                <w:lang w:val="en-US"/>
              </w:rPr>
              <w:t>i</w:t>
            </w:r>
            <w:r w:rsidRPr="0037697A">
              <w:rPr>
                <w:i/>
                <w:szCs w:val="24"/>
              </w:rPr>
              <w:t>)</w:t>
            </w:r>
          </w:p>
          <w:p w:rsidR="00B1292E" w:rsidRDefault="00B1292E" w:rsidP="00FD4CEF"/>
          <w:p w:rsidR="00B1292E" w:rsidRPr="0037697A" w:rsidRDefault="00B1292E" w:rsidP="00FD4CEF">
            <w:pPr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(БО</w:t>
            </w:r>
            <w:r w:rsidRPr="0037697A">
              <w:rPr>
                <w:b w:val="0"/>
                <w:sz w:val="22"/>
                <w:szCs w:val="22"/>
                <w:lang w:val="en-US"/>
              </w:rPr>
              <w:t>i</w:t>
            </w:r>
            <w:r w:rsidRPr="0037697A">
              <w:rPr>
                <w:b w:val="0"/>
                <w:sz w:val="22"/>
                <w:szCs w:val="22"/>
              </w:rPr>
              <w:t>/БОкр)</w:t>
            </w:r>
          </w:p>
        </w:tc>
      </w:tr>
      <w:tr w:rsidR="00B1292E" w:rsidTr="00FD4CEF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городское поселение Белоярский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B1292E" w:rsidRPr="0037697A" w:rsidRDefault="00B1292E" w:rsidP="00FD4CEF">
            <w:pPr>
              <w:pStyle w:val="a3"/>
              <w:tabs>
                <w:tab w:val="left" w:pos="555"/>
              </w:tabs>
              <w:ind w:left="0" w:firstLine="510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 xml:space="preserve">   1,3352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292E" w:rsidRPr="0037697A" w:rsidRDefault="00B1292E" w:rsidP="00FD4CEF">
            <w:pPr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1,480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sz w:val="22"/>
                <w:szCs w:val="22"/>
              </w:rPr>
            </w:pPr>
            <w:r w:rsidRPr="0037697A">
              <w:rPr>
                <w:sz w:val="22"/>
                <w:szCs w:val="22"/>
              </w:rPr>
              <w:t>1,0 (1,108)*</w:t>
            </w:r>
          </w:p>
        </w:tc>
      </w:tr>
      <w:tr w:rsidR="00B1292E" w:rsidTr="00FD4CEF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Верхнеказымский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B1292E" w:rsidRPr="0037697A" w:rsidRDefault="00B1292E" w:rsidP="00FD4CEF">
            <w:pPr>
              <w:pStyle w:val="a3"/>
              <w:tabs>
                <w:tab w:val="left" w:pos="720"/>
              </w:tabs>
              <w:ind w:left="0"/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1,3352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292E" w:rsidRPr="0037697A" w:rsidRDefault="00B1292E" w:rsidP="00FD4CEF">
            <w:pPr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1,088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sz w:val="22"/>
                <w:szCs w:val="22"/>
              </w:rPr>
            </w:pPr>
            <w:r w:rsidRPr="0037697A">
              <w:rPr>
                <w:sz w:val="22"/>
                <w:szCs w:val="22"/>
              </w:rPr>
              <w:t>0,815</w:t>
            </w:r>
          </w:p>
        </w:tc>
      </w:tr>
      <w:tr w:rsidR="00B1292E" w:rsidTr="00FD4CEF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Казым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B1292E" w:rsidRPr="0037697A" w:rsidRDefault="00B1292E" w:rsidP="00FD4CEF">
            <w:pPr>
              <w:pStyle w:val="a3"/>
              <w:tabs>
                <w:tab w:val="left" w:pos="720"/>
              </w:tabs>
              <w:ind w:left="0"/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1,3352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292E" w:rsidRPr="0037697A" w:rsidRDefault="00B1292E" w:rsidP="00FD4CEF">
            <w:pPr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0,097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sz w:val="22"/>
                <w:szCs w:val="22"/>
              </w:rPr>
            </w:pPr>
            <w:r w:rsidRPr="0037697A">
              <w:rPr>
                <w:sz w:val="22"/>
                <w:szCs w:val="22"/>
              </w:rPr>
              <w:t>0,073</w:t>
            </w:r>
          </w:p>
        </w:tc>
      </w:tr>
      <w:tr w:rsidR="00B1292E" w:rsidTr="00FD4CEF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Лыхма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B1292E" w:rsidRPr="0037697A" w:rsidRDefault="00B1292E" w:rsidP="00FD4CEF">
            <w:pPr>
              <w:pStyle w:val="a3"/>
              <w:tabs>
                <w:tab w:val="left" w:pos="720"/>
              </w:tabs>
              <w:ind w:left="0"/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1,3352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292E" w:rsidRPr="0037697A" w:rsidRDefault="00B1292E" w:rsidP="00FD4CEF">
            <w:pPr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1,127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sz w:val="22"/>
                <w:szCs w:val="22"/>
              </w:rPr>
            </w:pPr>
            <w:r w:rsidRPr="0037697A">
              <w:rPr>
                <w:sz w:val="22"/>
                <w:szCs w:val="22"/>
              </w:rPr>
              <w:t>0,844</w:t>
            </w:r>
          </w:p>
        </w:tc>
      </w:tr>
      <w:tr w:rsidR="00B1292E" w:rsidTr="00FD4CEF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Полноват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B1292E" w:rsidRPr="0037697A" w:rsidRDefault="00B1292E" w:rsidP="00FD4CEF">
            <w:pPr>
              <w:pStyle w:val="a3"/>
              <w:tabs>
                <w:tab w:val="left" w:pos="720"/>
              </w:tabs>
              <w:ind w:left="0"/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1,3352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292E" w:rsidRPr="0037697A" w:rsidRDefault="00B1292E" w:rsidP="00FD4CEF">
            <w:pPr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0,107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sz w:val="22"/>
                <w:szCs w:val="22"/>
              </w:rPr>
            </w:pPr>
            <w:r w:rsidRPr="0037697A">
              <w:rPr>
                <w:sz w:val="22"/>
                <w:szCs w:val="22"/>
              </w:rPr>
              <w:t>0,080</w:t>
            </w:r>
          </w:p>
        </w:tc>
      </w:tr>
      <w:tr w:rsidR="00B1292E" w:rsidTr="00FD4CEF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Сорум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B1292E" w:rsidRPr="0037697A" w:rsidRDefault="00B1292E" w:rsidP="00FD4CEF">
            <w:pPr>
              <w:pStyle w:val="a3"/>
              <w:tabs>
                <w:tab w:val="left" w:pos="720"/>
              </w:tabs>
              <w:ind w:left="0"/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1,3352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292E" w:rsidRPr="0037697A" w:rsidRDefault="00B1292E" w:rsidP="00FD4CEF">
            <w:pPr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0,958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sz w:val="22"/>
                <w:szCs w:val="22"/>
              </w:rPr>
            </w:pPr>
            <w:r w:rsidRPr="0037697A">
              <w:rPr>
                <w:sz w:val="22"/>
                <w:szCs w:val="22"/>
              </w:rPr>
              <w:t>0,717</w:t>
            </w:r>
          </w:p>
        </w:tc>
      </w:tr>
      <w:tr w:rsidR="00B1292E" w:rsidTr="00FD4CEF">
        <w:tc>
          <w:tcPr>
            <w:tcW w:w="2881" w:type="dxa"/>
            <w:shd w:val="clear" w:color="auto" w:fill="auto"/>
            <w:vAlign w:val="center"/>
          </w:tcPr>
          <w:p w:rsidR="00B1292E" w:rsidRPr="0037697A" w:rsidRDefault="00B1292E" w:rsidP="00FD4CEF">
            <w:pPr>
              <w:tabs>
                <w:tab w:val="right" w:pos="9355"/>
              </w:tabs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Сосновка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B1292E" w:rsidRPr="0037697A" w:rsidRDefault="00B1292E" w:rsidP="00FD4CEF">
            <w:pPr>
              <w:pStyle w:val="a3"/>
              <w:tabs>
                <w:tab w:val="left" w:pos="720"/>
              </w:tabs>
              <w:ind w:left="0"/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1,3352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292E" w:rsidRPr="0037697A" w:rsidRDefault="00B1292E" w:rsidP="00FD4CEF">
            <w:pPr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1,012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sz w:val="22"/>
                <w:szCs w:val="22"/>
              </w:rPr>
            </w:pPr>
            <w:r w:rsidRPr="0037697A">
              <w:rPr>
                <w:sz w:val="22"/>
                <w:szCs w:val="22"/>
              </w:rPr>
              <w:t>0,758</w:t>
            </w:r>
          </w:p>
        </w:tc>
      </w:tr>
    </w:tbl>
    <w:p w:rsidR="00B1292E" w:rsidRPr="004C04FF" w:rsidRDefault="00B1292E" w:rsidP="00B1292E">
      <w:pPr>
        <w:pStyle w:val="a3"/>
        <w:tabs>
          <w:tab w:val="left" w:pos="720"/>
        </w:tabs>
        <w:jc w:val="both"/>
        <w:rPr>
          <w:b w:val="0"/>
          <w:sz w:val="20"/>
        </w:rPr>
      </w:pPr>
      <w:r w:rsidRPr="004C04FF">
        <w:rPr>
          <w:b w:val="0"/>
          <w:sz w:val="20"/>
        </w:rPr>
        <w:t>*поправочный коэффициент принят за единицу, так как уровень расчетной бюджетной обеспеченности поселения превышает уровень, установленный в качестве критерия выравнивания расчетной бюджетной обеспеченности поселен</w:t>
      </w:r>
      <w:r>
        <w:rPr>
          <w:b w:val="0"/>
          <w:sz w:val="20"/>
        </w:rPr>
        <w:t>ий</w:t>
      </w:r>
    </w:p>
    <w:p w:rsidR="00B1292E" w:rsidRDefault="00B1292E" w:rsidP="00B1292E">
      <w:pPr>
        <w:pStyle w:val="a3"/>
        <w:tabs>
          <w:tab w:val="left" w:pos="720"/>
        </w:tabs>
        <w:jc w:val="both"/>
        <w:rPr>
          <w:b w:val="0"/>
          <w:sz w:val="20"/>
        </w:rPr>
      </w:pPr>
      <w:r w:rsidRPr="004C04FF">
        <w:rPr>
          <w:b w:val="0"/>
          <w:sz w:val="20"/>
        </w:rPr>
        <w:tab/>
      </w:r>
    </w:p>
    <w:p w:rsidR="00B1292E" w:rsidRDefault="00B1292E" w:rsidP="00B1292E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ind w:left="0" w:firstLine="709"/>
        <w:jc w:val="both"/>
        <w:rPr>
          <w:b w:val="0"/>
        </w:rPr>
      </w:pPr>
      <w:r w:rsidRPr="00E2717C">
        <w:rPr>
          <w:b w:val="0"/>
          <w:u w:val="single"/>
        </w:rPr>
        <w:t>Объемы иных межбюджетных трансфертов на 2020 год,</w:t>
      </w:r>
      <w:r>
        <w:rPr>
          <w:b w:val="0"/>
        </w:rPr>
        <w:t xml:space="preserve"> </w:t>
      </w:r>
      <w:r w:rsidRPr="007C6C21">
        <w:rPr>
          <w:b w:val="0"/>
          <w:szCs w:val="24"/>
        </w:rPr>
        <w:t xml:space="preserve">передаваемых </w:t>
      </w:r>
      <w:r>
        <w:rPr>
          <w:b w:val="0"/>
          <w:szCs w:val="24"/>
        </w:rPr>
        <w:t xml:space="preserve">из бюджетов </w:t>
      </w:r>
      <w:r w:rsidRPr="007C6C21">
        <w:rPr>
          <w:b w:val="0"/>
          <w:szCs w:val="24"/>
        </w:rPr>
        <w:t xml:space="preserve">поселений </w:t>
      </w:r>
      <w:r>
        <w:rPr>
          <w:b w:val="0"/>
          <w:szCs w:val="24"/>
        </w:rPr>
        <w:t>в бюджет</w:t>
      </w:r>
      <w:r w:rsidRPr="007C6C21">
        <w:rPr>
          <w:b w:val="0"/>
          <w:szCs w:val="24"/>
        </w:rPr>
        <w:t xml:space="preserve"> Белоярского района</w:t>
      </w:r>
      <w:r w:rsidRPr="007C6C21">
        <w:rPr>
          <w:b w:val="0"/>
        </w:rPr>
        <w:t xml:space="preserve"> </w:t>
      </w:r>
      <w:r w:rsidRPr="007C6C21">
        <w:rPr>
          <w:b w:val="0"/>
          <w:szCs w:val="24"/>
        </w:rPr>
        <w:t>на исполнение контрольно-счетной палатой Белоярского района полномочий по осуществлению внешнего муниципального финансового контр</w:t>
      </w:r>
      <w:r>
        <w:rPr>
          <w:b w:val="0"/>
          <w:szCs w:val="24"/>
        </w:rPr>
        <w:t xml:space="preserve">оля в поселениях по соглашениям, </w:t>
      </w:r>
      <w:r>
        <w:rPr>
          <w:b w:val="0"/>
        </w:rPr>
        <w:t>представлены в таблице 3:</w:t>
      </w:r>
    </w:p>
    <w:p w:rsidR="00B1292E" w:rsidRDefault="00B1292E" w:rsidP="00B1292E">
      <w:pPr>
        <w:tabs>
          <w:tab w:val="right" w:pos="9355"/>
        </w:tabs>
        <w:jc w:val="right"/>
        <w:rPr>
          <w:b w:val="0"/>
          <w:sz w:val="22"/>
          <w:szCs w:val="22"/>
        </w:rPr>
      </w:pPr>
    </w:p>
    <w:p w:rsidR="00B1292E" w:rsidRPr="0066553A" w:rsidRDefault="00B1292E" w:rsidP="00B1292E">
      <w:pPr>
        <w:tabs>
          <w:tab w:val="right" w:pos="9355"/>
        </w:tabs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66553A">
        <w:rPr>
          <w:b w:val="0"/>
          <w:sz w:val="22"/>
          <w:szCs w:val="22"/>
        </w:rPr>
        <w:t>Таблица</w:t>
      </w:r>
      <w:r>
        <w:rPr>
          <w:b w:val="0"/>
          <w:sz w:val="22"/>
          <w:szCs w:val="22"/>
        </w:rPr>
        <w:t xml:space="preserve"> 3</w:t>
      </w:r>
      <w:r w:rsidRPr="0066553A">
        <w:rPr>
          <w:b w:val="0"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1"/>
        <w:gridCol w:w="3206"/>
        <w:gridCol w:w="3068"/>
      </w:tblGrid>
      <w:tr w:rsidR="00B1292E" w:rsidRPr="0066553A" w:rsidTr="00B809BF">
        <w:trPr>
          <w:trHeight w:val="717"/>
          <w:tblHeader/>
        </w:trPr>
        <w:tc>
          <w:tcPr>
            <w:tcW w:w="3115" w:type="dxa"/>
            <w:shd w:val="clear" w:color="auto" w:fill="auto"/>
            <w:vAlign w:val="center"/>
          </w:tcPr>
          <w:p w:rsidR="00B1292E" w:rsidRPr="0037697A" w:rsidRDefault="00B1292E" w:rsidP="00FD4CEF">
            <w:pPr>
              <w:tabs>
                <w:tab w:val="right" w:pos="9355"/>
              </w:tabs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lastRenderedPageBreak/>
              <w:t>Наименование поселений в границах Белоярского района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B1292E" w:rsidRPr="0037697A" w:rsidRDefault="00B1292E" w:rsidP="00FD4CEF">
            <w:pPr>
              <w:tabs>
                <w:tab w:val="right" w:pos="9355"/>
              </w:tabs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Пример расчета с показателями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1292E" w:rsidRPr="0037697A" w:rsidRDefault="00B1292E" w:rsidP="00FD4CEF">
            <w:pPr>
              <w:tabs>
                <w:tab w:val="right" w:pos="9355"/>
              </w:tabs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Объемы иных межбюджетных трансфертов из бюджетов поселений в 2020 году (</w:t>
            </w:r>
            <w:r w:rsidRPr="0037697A">
              <w:rPr>
                <w:i/>
                <w:sz w:val="22"/>
                <w:szCs w:val="22"/>
                <w:lang w:val="en-US"/>
              </w:rPr>
              <w:t>Si</w:t>
            </w:r>
            <w:r w:rsidRPr="0037697A">
              <w:rPr>
                <w:i/>
                <w:sz w:val="22"/>
                <w:szCs w:val="22"/>
              </w:rPr>
              <w:t>) тыс. рублей</w:t>
            </w:r>
          </w:p>
        </w:tc>
      </w:tr>
      <w:tr w:rsidR="00B1292E" w:rsidRPr="0066553A" w:rsidTr="00FD4CEF">
        <w:tc>
          <w:tcPr>
            <w:tcW w:w="3115" w:type="dxa"/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городское поселение Белоярский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B1292E" w:rsidRPr="0037697A" w:rsidRDefault="00B1292E" w:rsidP="00FD4CEF">
            <w:pPr>
              <w:tabs>
                <w:tab w:val="right" w:pos="9355"/>
              </w:tabs>
              <w:rPr>
                <w:b w:val="0"/>
                <w:sz w:val="22"/>
                <w:szCs w:val="22"/>
              </w:rPr>
            </w:pPr>
            <w:r w:rsidRPr="0037697A">
              <w:rPr>
                <w:i/>
                <w:sz w:val="22"/>
                <w:szCs w:val="22"/>
              </w:rPr>
              <w:t xml:space="preserve">   </w:t>
            </w:r>
            <w:r w:rsidRPr="0037697A">
              <w:rPr>
                <w:i/>
                <w:sz w:val="22"/>
                <w:szCs w:val="22"/>
                <w:lang w:val="en-US"/>
              </w:rPr>
              <w:t>Si</w:t>
            </w:r>
            <w:r w:rsidRPr="0037697A">
              <w:rPr>
                <w:i/>
                <w:sz w:val="22"/>
                <w:szCs w:val="22"/>
              </w:rPr>
              <w:t xml:space="preserve"> = (464,7+18,6)*0,496*1,0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color w:val="000000"/>
                <w:sz w:val="22"/>
                <w:szCs w:val="22"/>
              </w:rPr>
            </w:pPr>
            <w:r w:rsidRPr="0037697A">
              <w:rPr>
                <w:color w:val="000000"/>
                <w:sz w:val="22"/>
                <w:szCs w:val="22"/>
              </w:rPr>
              <w:t>239,7</w:t>
            </w:r>
          </w:p>
        </w:tc>
      </w:tr>
      <w:tr w:rsidR="00B1292E" w:rsidRPr="0066553A" w:rsidTr="00FD4CEF">
        <w:tc>
          <w:tcPr>
            <w:tcW w:w="3115" w:type="dxa"/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Верхнеказымский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B1292E" w:rsidRPr="0037697A" w:rsidRDefault="00B1292E" w:rsidP="00FD4CEF">
            <w:pPr>
              <w:tabs>
                <w:tab w:val="right" w:pos="9355"/>
              </w:tabs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i/>
                <w:sz w:val="22"/>
                <w:szCs w:val="22"/>
                <w:lang w:val="en-US"/>
              </w:rPr>
              <w:t>Si</w:t>
            </w:r>
            <w:r w:rsidRPr="0037697A">
              <w:rPr>
                <w:i/>
                <w:sz w:val="22"/>
                <w:szCs w:val="22"/>
              </w:rPr>
              <w:t xml:space="preserve"> = (464,7+18,6)*0,076*0,815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color w:val="000000"/>
                <w:sz w:val="22"/>
                <w:szCs w:val="22"/>
              </w:rPr>
            </w:pPr>
            <w:r w:rsidRPr="0037697A">
              <w:rPr>
                <w:color w:val="000000"/>
                <w:sz w:val="22"/>
                <w:szCs w:val="22"/>
              </w:rPr>
              <w:t>29,9</w:t>
            </w:r>
          </w:p>
        </w:tc>
      </w:tr>
      <w:tr w:rsidR="00B1292E" w:rsidRPr="0066553A" w:rsidTr="00FD4CEF">
        <w:tc>
          <w:tcPr>
            <w:tcW w:w="3115" w:type="dxa"/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Казым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B1292E" w:rsidRPr="0037697A" w:rsidRDefault="00B1292E" w:rsidP="00FD4CEF">
            <w:pPr>
              <w:tabs>
                <w:tab w:val="right" w:pos="9355"/>
              </w:tabs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i/>
                <w:sz w:val="22"/>
                <w:szCs w:val="22"/>
                <w:lang w:val="en-US"/>
              </w:rPr>
              <w:t>Si</w:t>
            </w:r>
            <w:r w:rsidRPr="0037697A">
              <w:rPr>
                <w:i/>
                <w:sz w:val="22"/>
                <w:szCs w:val="22"/>
              </w:rPr>
              <w:t xml:space="preserve"> = (464,7+18,6)*0,11*0,073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color w:val="000000"/>
                <w:sz w:val="22"/>
                <w:szCs w:val="22"/>
              </w:rPr>
            </w:pPr>
            <w:r w:rsidRPr="0037697A">
              <w:rPr>
                <w:color w:val="000000"/>
                <w:sz w:val="22"/>
                <w:szCs w:val="22"/>
              </w:rPr>
              <w:t>3,9</w:t>
            </w:r>
          </w:p>
        </w:tc>
      </w:tr>
      <w:tr w:rsidR="00B1292E" w:rsidRPr="0066553A" w:rsidTr="00FD4CEF">
        <w:tc>
          <w:tcPr>
            <w:tcW w:w="3115" w:type="dxa"/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Лыхма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B1292E" w:rsidRPr="0037697A" w:rsidRDefault="00B1292E" w:rsidP="00FD4CEF">
            <w:pPr>
              <w:tabs>
                <w:tab w:val="right" w:pos="9355"/>
              </w:tabs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i/>
                <w:sz w:val="22"/>
                <w:szCs w:val="22"/>
                <w:lang w:val="en-US"/>
              </w:rPr>
              <w:t>Si</w:t>
            </w:r>
            <w:r w:rsidRPr="0037697A">
              <w:rPr>
                <w:i/>
                <w:sz w:val="22"/>
                <w:szCs w:val="22"/>
              </w:rPr>
              <w:t xml:space="preserve"> = (464,7+18,6)*0,069*0,844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color w:val="000000"/>
                <w:sz w:val="22"/>
                <w:szCs w:val="22"/>
              </w:rPr>
            </w:pPr>
            <w:r w:rsidRPr="0037697A">
              <w:rPr>
                <w:color w:val="000000"/>
                <w:sz w:val="22"/>
                <w:szCs w:val="22"/>
              </w:rPr>
              <w:t>28,1</w:t>
            </w:r>
          </w:p>
        </w:tc>
      </w:tr>
      <w:tr w:rsidR="00B1292E" w:rsidRPr="0066553A" w:rsidTr="00FD4CEF">
        <w:tc>
          <w:tcPr>
            <w:tcW w:w="3115" w:type="dxa"/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 xml:space="preserve">сельское поселение Полноват 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B1292E" w:rsidRPr="0037697A" w:rsidRDefault="00B1292E" w:rsidP="00FD4CEF">
            <w:pPr>
              <w:tabs>
                <w:tab w:val="right" w:pos="9355"/>
              </w:tabs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i/>
                <w:sz w:val="22"/>
                <w:szCs w:val="22"/>
                <w:lang w:val="en-US"/>
              </w:rPr>
              <w:t>Si</w:t>
            </w:r>
            <w:r w:rsidRPr="0037697A">
              <w:rPr>
                <w:i/>
                <w:sz w:val="22"/>
                <w:szCs w:val="22"/>
              </w:rPr>
              <w:t xml:space="preserve"> = (464,7+18,6)*0,11*0,080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color w:val="000000"/>
                <w:sz w:val="22"/>
                <w:szCs w:val="22"/>
              </w:rPr>
            </w:pPr>
            <w:r w:rsidRPr="0037697A">
              <w:rPr>
                <w:color w:val="000000"/>
                <w:sz w:val="22"/>
                <w:szCs w:val="22"/>
              </w:rPr>
              <w:t>4,3</w:t>
            </w:r>
          </w:p>
        </w:tc>
      </w:tr>
      <w:tr w:rsidR="00B1292E" w:rsidRPr="0066553A" w:rsidTr="00FD4CEF">
        <w:tc>
          <w:tcPr>
            <w:tcW w:w="3115" w:type="dxa"/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Сорум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B1292E" w:rsidRPr="0037697A" w:rsidRDefault="00B1292E" w:rsidP="00FD4CEF">
            <w:pPr>
              <w:tabs>
                <w:tab w:val="right" w:pos="9355"/>
              </w:tabs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i/>
                <w:sz w:val="22"/>
                <w:szCs w:val="22"/>
                <w:lang w:val="en-US"/>
              </w:rPr>
              <w:t>Si</w:t>
            </w:r>
            <w:r w:rsidRPr="0037697A">
              <w:rPr>
                <w:i/>
                <w:sz w:val="22"/>
                <w:szCs w:val="22"/>
              </w:rPr>
              <w:t xml:space="preserve"> = (464,7+18,6)*0,077*0,717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color w:val="000000"/>
                <w:sz w:val="22"/>
                <w:szCs w:val="22"/>
              </w:rPr>
            </w:pPr>
            <w:r w:rsidRPr="0037697A">
              <w:rPr>
                <w:color w:val="000000"/>
                <w:sz w:val="22"/>
                <w:szCs w:val="22"/>
              </w:rPr>
              <w:t>26,7</w:t>
            </w:r>
          </w:p>
        </w:tc>
      </w:tr>
      <w:tr w:rsidR="00B1292E" w:rsidRPr="0066553A" w:rsidTr="00B1292E"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:rsidR="00B1292E" w:rsidRPr="0037697A" w:rsidRDefault="00B1292E" w:rsidP="00FD4CEF">
            <w:pPr>
              <w:tabs>
                <w:tab w:val="right" w:pos="9355"/>
              </w:tabs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Сосновка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B1292E" w:rsidRPr="0037697A" w:rsidRDefault="00B1292E" w:rsidP="00FD4CEF">
            <w:pPr>
              <w:tabs>
                <w:tab w:val="right" w:pos="9355"/>
              </w:tabs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i/>
                <w:sz w:val="22"/>
                <w:szCs w:val="22"/>
                <w:lang w:val="en-US"/>
              </w:rPr>
              <w:t>Si</w:t>
            </w:r>
            <w:r w:rsidRPr="0037697A">
              <w:rPr>
                <w:i/>
                <w:sz w:val="22"/>
                <w:szCs w:val="22"/>
              </w:rPr>
              <w:t xml:space="preserve"> = (464,7+18,6)*0,062*0,758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color w:val="000000"/>
                <w:sz w:val="22"/>
                <w:szCs w:val="22"/>
              </w:rPr>
            </w:pPr>
            <w:r w:rsidRPr="0037697A">
              <w:rPr>
                <w:color w:val="000000"/>
                <w:sz w:val="22"/>
                <w:szCs w:val="22"/>
              </w:rPr>
              <w:t>22,7</w:t>
            </w:r>
          </w:p>
        </w:tc>
      </w:tr>
      <w:tr w:rsidR="00B1292E" w:rsidRPr="0066553A" w:rsidTr="00FD4CEF">
        <w:trPr>
          <w:trHeight w:val="172"/>
        </w:trPr>
        <w:tc>
          <w:tcPr>
            <w:tcW w:w="3115" w:type="dxa"/>
            <w:shd w:val="clear" w:color="auto" w:fill="auto"/>
          </w:tcPr>
          <w:p w:rsidR="00B1292E" w:rsidRPr="0037697A" w:rsidRDefault="00B1292E" w:rsidP="00FD4CEF">
            <w:pPr>
              <w:tabs>
                <w:tab w:val="right" w:pos="9355"/>
              </w:tabs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3230" w:type="dxa"/>
            <w:shd w:val="clear" w:color="auto" w:fill="auto"/>
            <w:vAlign w:val="center"/>
          </w:tcPr>
          <w:p w:rsidR="00B1292E" w:rsidRPr="0037697A" w:rsidRDefault="00B1292E" w:rsidP="00FD4CEF">
            <w:pPr>
              <w:tabs>
                <w:tab w:val="right" w:pos="9355"/>
              </w:tabs>
              <w:jc w:val="center"/>
              <w:rPr>
                <w:i/>
                <w:sz w:val="22"/>
                <w:szCs w:val="22"/>
              </w:rPr>
            </w:pPr>
            <w:r w:rsidRPr="0037697A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1292E" w:rsidRPr="0037697A" w:rsidRDefault="00B1292E" w:rsidP="00FD4CEF">
            <w:pPr>
              <w:jc w:val="center"/>
              <w:rPr>
                <w:color w:val="000000"/>
                <w:sz w:val="22"/>
                <w:szCs w:val="22"/>
              </w:rPr>
            </w:pPr>
            <w:r w:rsidRPr="0037697A">
              <w:rPr>
                <w:color w:val="000000"/>
                <w:sz w:val="22"/>
                <w:szCs w:val="22"/>
              </w:rPr>
              <w:t>355,3</w:t>
            </w:r>
          </w:p>
        </w:tc>
      </w:tr>
    </w:tbl>
    <w:p w:rsidR="00B1292E" w:rsidRDefault="00B1292E" w:rsidP="00B1292E">
      <w:pPr>
        <w:rPr>
          <w:b w:val="0"/>
        </w:rPr>
      </w:pPr>
    </w:p>
    <w:p w:rsidR="00B1292E" w:rsidRPr="000F2B1A" w:rsidRDefault="00B1292E" w:rsidP="00B1292E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 w:val="0"/>
        </w:rPr>
      </w:pPr>
      <w:r>
        <w:rPr>
          <w:b w:val="0"/>
        </w:rPr>
        <w:t xml:space="preserve">На основании пункта 4 Порядка </w:t>
      </w:r>
      <w:r w:rsidRPr="000F2B1A">
        <w:rPr>
          <w:b w:val="0"/>
        </w:rPr>
        <w:t>расчета ежегодного объема иных межбюджетных трансфертов</w:t>
      </w:r>
      <w:r>
        <w:rPr>
          <w:b w:val="0"/>
        </w:rPr>
        <w:t>, объем иных межбюджетный трансфертов</w:t>
      </w:r>
      <w:r w:rsidRPr="00100439">
        <w:rPr>
          <w:b w:val="0"/>
        </w:rPr>
        <w:t xml:space="preserve"> </w:t>
      </w:r>
      <w:r w:rsidRPr="000F2B1A">
        <w:rPr>
          <w:b w:val="0"/>
        </w:rPr>
        <w:t>на осуществление полномочий по внешнему муниципальному финансовому контролю в поселени</w:t>
      </w:r>
      <w:r>
        <w:rPr>
          <w:b w:val="0"/>
        </w:rPr>
        <w:t>ях на плановый период 2021 и 2022 годов устанавливается на уровне 2020 года (таблица 3 настоящего расчета).</w:t>
      </w:r>
    </w:p>
    <w:p w:rsidR="00B1292E" w:rsidRDefault="00B1292E" w:rsidP="00B1292E">
      <w:pPr>
        <w:jc w:val="both"/>
        <w:rPr>
          <w:b w:val="0"/>
        </w:rPr>
      </w:pPr>
    </w:p>
    <w:p w:rsidR="00B1292E" w:rsidRDefault="00B1292E" w:rsidP="00B1292E">
      <w:pPr>
        <w:jc w:val="both"/>
        <w:rPr>
          <w:b w:val="0"/>
        </w:rPr>
      </w:pPr>
    </w:p>
    <w:p w:rsidR="00B1292E" w:rsidRPr="00100439" w:rsidRDefault="00B1292E" w:rsidP="00B1292E">
      <w:pPr>
        <w:tabs>
          <w:tab w:val="left" w:pos="4215"/>
          <w:tab w:val="left" w:pos="6379"/>
        </w:tabs>
        <w:jc w:val="both"/>
        <w:rPr>
          <w:b w:val="0"/>
        </w:rPr>
      </w:pPr>
      <w:r>
        <w:rPr>
          <w:b w:val="0"/>
        </w:rPr>
        <w:tab/>
        <w:t>_______________</w:t>
      </w:r>
    </w:p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00A5D" w:rsidRDefault="00B00A5D" w:rsidP="00B1292E"/>
    <w:p w:rsidR="00B00A5D" w:rsidRDefault="00B00A5D" w:rsidP="00B1292E"/>
    <w:p w:rsidR="00B00A5D" w:rsidRDefault="00B00A5D" w:rsidP="00B1292E"/>
    <w:p w:rsidR="00B00A5D" w:rsidRDefault="00B00A5D" w:rsidP="00B1292E"/>
    <w:p w:rsidR="00B00A5D" w:rsidRDefault="00B00A5D" w:rsidP="00B1292E"/>
    <w:p w:rsidR="00B00A5D" w:rsidRDefault="00B00A5D" w:rsidP="00B1292E"/>
    <w:p w:rsidR="00B00A5D" w:rsidRDefault="00B00A5D" w:rsidP="00B1292E"/>
    <w:p w:rsidR="00B00A5D" w:rsidRDefault="00B00A5D" w:rsidP="00B1292E"/>
    <w:p w:rsidR="00B00A5D" w:rsidRDefault="00B00A5D" w:rsidP="00B1292E"/>
    <w:p w:rsidR="00B00A5D" w:rsidRDefault="00B00A5D" w:rsidP="00B1292E"/>
    <w:p w:rsidR="00B00A5D" w:rsidRDefault="00B00A5D" w:rsidP="00B1292E"/>
    <w:p w:rsidR="00B00A5D" w:rsidRDefault="00B00A5D" w:rsidP="00B1292E"/>
    <w:p w:rsidR="00B00A5D" w:rsidRDefault="00B00A5D" w:rsidP="00B1292E"/>
    <w:p w:rsidR="00B00A5D" w:rsidRDefault="00B00A5D" w:rsidP="00B1292E"/>
    <w:p w:rsidR="00B00A5D" w:rsidRDefault="00B00A5D" w:rsidP="00B1292E"/>
    <w:p w:rsidR="00B00A5D" w:rsidRDefault="00B00A5D" w:rsidP="00B1292E"/>
    <w:p w:rsidR="00B00A5D" w:rsidRDefault="00B00A5D" w:rsidP="00B1292E"/>
    <w:p w:rsidR="00B00A5D" w:rsidRDefault="00B00A5D" w:rsidP="00B1292E">
      <w:bookmarkStart w:id="0" w:name="_GoBack"/>
      <w:bookmarkEnd w:id="0"/>
    </w:p>
    <w:p w:rsidR="00B00A5D" w:rsidRDefault="00B00A5D" w:rsidP="00B1292E"/>
    <w:p w:rsidR="00B00A5D" w:rsidRDefault="00B00A5D" w:rsidP="00B1292E"/>
    <w:p w:rsidR="00B00A5D" w:rsidRDefault="00B00A5D" w:rsidP="00B1292E"/>
    <w:p w:rsidR="00B00A5D" w:rsidRPr="00B00A5D" w:rsidRDefault="00B00A5D">
      <w:pPr>
        <w:rPr>
          <w:b w:val="0"/>
          <w:sz w:val="22"/>
          <w:szCs w:val="22"/>
        </w:rPr>
      </w:pPr>
      <w:r w:rsidRPr="00B00A5D">
        <w:rPr>
          <w:b w:val="0"/>
          <w:sz w:val="22"/>
          <w:szCs w:val="22"/>
        </w:rPr>
        <w:t>Исполнитель: инспектор контрольно-счетной</w:t>
      </w:r>
    </w:p>
    <w:p w:rsidR="00C30C00" w:rsidRPr="00B00A5D" w:rsidRDefault="00B00A5D">
      <w:pPr>
        <w:rPr>
          <w:b w:val="0"/>
          <w:sz w:val="22"/>
          <w:szCs w:val="22"/>
        </w:rPr>
      </w:pPr>
      <w:r w:rsidRPr="00B00A5D">
        <w:rPr>
          <w:b w:val="0"/>
          <w:sz w:val="22"/>
          <w:szCs w:val="22"/>
        </w:rPr>
        <w:t>палаты Белоярского района С.А. Артемьева</w:t>
      </w:r>
    </w:p>
    <w:sectPr w:rsidR="00C30C00" w:rsidRPr="00B00A5D" w:rsidSect="009F4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B72" w:rsidRDefault="00A15B72" w:rsidP="00783D95">
      <w:r>
        <w:separator/>
      </w:r>
    </w:p>
  </w:endnote>
  <w:endnote w:type="continuationSeparator" w:id="0">
    <w:p w:rsidR="00A15B72" w:rsidRDefault="00A15B72" w:rsidP="0078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B72" w:rsidRDefault="00A15B72" w:rsidP="00783D95">
      <w:r>
        <w:separator/>
      </w:r>
    </w:p>
  </w:footnote>
  <w:footnote w:type="continuationSeparator" w:id="0">
    <w:p w:rsidR="00A15B72" w:rsidRDefault="00A15B72" w:rsidP="00783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2670CE"/>
    <w:multiLevelType w:val="hybridMultilevel"/>
    <w:tmpl w:val="D2E63E0C"/>
    <w:lvl w:ilvl="0" w:tplc="8E42132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F857030"/>
    <w:multiLevelType w:val="hybridMultilevel"/>
    <w:tmpl w:val="BA303F28"/>
    <w:lvl w:ilvl="0" w:tplc="2FFE90A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CA5"/>
    <w:rsid w:val="004067A4"/>
    <w:rsid w:val="00596F59"/>
    <w:rsid w:val="00783D95"/>
    <w:rsid w:val="007D086E"/>
    <w:rsid w:val="008F1CA5"/>
    <w:rsid w:val="00A15B72"/>
    <w:rsid w:val="00B00A5D"/>
    <w:rsid w:val="00B1292E"/>
    <w:rsid w:val="00B809BF"/>
    <w:rsid w:val="00BF2444"/>
    <w:rsid w:val="00C3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9E465"/>
  <w15:chartTrackingRefBased/>
  <w15:docId w15:val="{E9756D37-30B0-4161-9CBC-00A276FF1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92E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9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83D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3D9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83D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3D95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87878834F884AD4A09FD26F3D2DB6193F8431DFB9E5AECAF53D49F3CC33EDEA26B55DDE58E0575709W8O5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Григорьева Алена Евгеньевна</cp:lastModifiedBy>
  <cp:revision>6</cp:revision>
  <dcterms:created xsi:type="dcterms:W3CDTF">2019-10-28T10:02:00Z</dcterms:created>
  <dcterms:modified xsi:type="dcterms:W3CDTF">2019-11-11T11:14:00Z</dcterms:modified>
</cp:coreProperties>
</file>